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표준1"/>
        <w:spacing w:line="240" w:lineRule="atLeast"/>
        <w:jc w:val="center"/>
        <w:rPr>
          <w:rFonts w:ascii="Times New Roman" w:hAnsi="Times New Roman"/>
          <w:b w:val="1"/>
          <w:bCs w:val="1"/>
          <w:sz w:val="28"/>
          <w:szCs w:val="28"/>
        </w:rPr>
      </w:pPr>
    </w:p>
    <w:p>
      <w:pPr>
        <w:pStyle w:val="표준1"/>
        <w:spacing w:line="240" w:lineRule="atLeast"/>
        <w:jc w:val="center"/>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A Study on Kinetic Art as Synesthesia Visualization by Music Waveform</w:t>
      </w:r>
    </w:p>
    <w:p>
      <w:pPr>
        <w:pStyle w:val="표준1"/>
        <w:spacing w:line="240" w:lineRule="atLeast"/>
        <w:jc w:val="center"/>
        <w:rPr>
          <w:rFonts w:ascii="Times New Roman" w:cs="Times New Roman" w:hAnsi="Times New Roman" w:eastAsia="Times New Roman"/>
          <w:sz w:val="20"/>
          <w:szCs w:val="20"/>
        </w:rPr>
      </w:pPr>
    </w:p>
    <w:p>
      <w:pPr>
        <w:pStyle w:val="표준1"/>
        <w:spacing w:line="240" w:lineRule="atLeast"/>
        <w:jc w:val="center"/>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WonUng Jeong, SeHwa Kim</w:t>
      </w:r>
    </w:p>
    <w:p>
      <w:pPr>
        <w:pStyle w:val="표준1"/>
        <w:spacing w:line="240" w:lineRule="atLeast"/>
        <w:jc w:val="center"/>
        <w:rPr>
          <w:rFonts w:ascii="Times New Roman" w:cs="Times New Roman" w:hAnsi="Times New Roman" w:eastAsia="Times New Roman"/>
          <w:b w:val="1"/>
          <w:bCs w:val="1"/>
          <w:sz w:val="20"/>
          <w:szCs w:val="20"/>
        </w:rPr>
      </w:pPr>
    </w:p>
    <w:p>
      <w:pPr>
        <w:pStyle w:val="표준1"/>
        <w:spacing w:line="240" w:lineRule="atLeast"/>
        <w:jc w:val="center"/>
        <w:rPr>
          <w:rFonts w:ascii="Times New Roman" w:cs="Times New Roman" w:hAnsi="Times New Roman" w:eastAsia="Times New Roman"/>
          <w:b w:val="1"/>
          <w:bCs w:val="1"/>
          <w:sz w:val="20"/>
          <w:szCs w:val="20"/>
        </w:rPr>
      </w:pPr>
      <w:r>
        <w:rPr>
          <w:rFonts w:ascii="Times New Roman" w:hAnsi="Times New Roman"/>
          <w:b w:val="1"/>
          <w:bCs w:val="1"/>
          <w:rtl w:val="0"/>
          <w:lang w:val="en-US"/>
        </w:rPr>
        <w:t>Graduate School of DongSeo</w:t>
      </w:r>
      <w:r>
        <w:rPr>
          <w:rFonts w:ascii="Times New Roman" w:hAnsi="Times New Roman"/>
          <w:b w:val="1"/>
          <w:bCs w:val="1"/>
          <w:sz w:val="20"/>
          <w:szCs w:val="20"/>
          <w:rtl w:val="0"/>
          <w:lang w:val="en-US"/>
        </w:rPr>
        <w:t xml:space="preserve"> University</w:t>
      </w:r>
    </w:p>
    <w:p>
      <w:pPr>
        <w:pStyle w:val="표준1"/>
        <w:spacing w:line="240" w:lineRule="atLeast"/>
        <w:jc w:val="center"/>
        <w:rPr>
          <w:rFonts w:ascii="Times New Roman" w:cs="Times New Roman" w:hAnsi="Times New Roman" w:eastAsia="Times New Roman"/>
          <w:b w:val="1"/>
          <w:bCs w:val="1"/>
          <w:sz w:val="20"/>
          <w:szCs w:val="20"/>
        </w:rPr>
      </w:pPr>
      <w:r>
        <w:rPr>
          <w:rFonts w:ascii="Times New Roman" w:hAnsi="Times New Roman"/>
          <w:b w:val="1"/>
          <w:bCs w:val="1"/>
          <w:sz w:val="20"/>
          <w:szCs w:val="20"/>
          <w:rtl w:val="0"/>
          <w:lang w:val="en-US"/>
        </w:rPr>
        <w:t>Busan, South Korea</w:t>
      </w:r>
    </w:p>
    <w:p>
      <w:pPr>
        <w:pStyle w:val="표준1"/>
        <w:spacing w:line="240" w:lineRule="atLeast"/>
        <w:jc w:val="center"/>
        <w:rPr>
          <w:rFonts w:ascii="Times New Roman" w:cs="Times New Roman" w:hAnsi="Times New Roman" w:eastAsia="Times New Roman"/>
          <w:b w:val="1"/>
          <w:bCs w:val="1"/>
          <w:sz w:val="20"/>
          <w:szCs w:val="20"/>
        </w:rPr>
      </w:pPr>
      <w:r>
        <w:rPr>
          <w:rFonts w:ascii="Times New Roman" w:hAnsi="Times New Roman"/>
          <w:b w:val="1"/>
          <w:bCs w:val="1"/>
          <w:sz w:val="20"/>
          <w:szCs w:val="20"/>
          <w:rtl w:val="0"/>
          <w:lang w:val="en-US"/>
        </w:rPr>
        <w:t>de-coder@naver.com</w:t>
      </w:r>
    </w:p>
    <w:p>
      <w:pPr>
        <w:pStyle w:val="표준1"/>
        <w:spacing w:line="240" w:lineRule="atLeast"/>
        <w:jc w:val="center"/>
        <w:rPr>
          <w:rFonts w:ascii="Times New Roman" w:cs="Times New Roman" w:hAnsi="Times New Roman" w:eastAsia="Times New Roman"/>
          <w:b w:val="1"/>
          <w:bCs w:val="1"/>
        </w:rPr>
      </w:pPr>
      <w:r>
        <w:rPr>
          <w:rFonts w:ascii="Times New Roman" w:hAnsi="Times New Roman"/>
          <w:b w:val="1"/>
          <w:bCs w:val="1"/>
          <w:sz w:val="20"/>
          <w:szCs w:val="20"/>
          <w:rtl w:val="0"/>
          <w:lang w:val="en-US"/>
        </w:rPr>
        <w:t>cvetlana@empal.com</w:t>
      </w:r>
    </w:p>
    <w:p>
      <w:pPr>
        <w:pStyle w:val="표준1"/>
        <w:spacing w:line="240" w:lineRule="atLeast"/>
        <w:jc w:val="center"/>
        <w:rPr>
          <w:rFonts w:ascii="Times New Roman" w:cs="Times New Roman" w:hAnsi="Times New Roman" w:eastAsia="Times New Roman"/>
          <w:sz w:val="20"/>
          <w:szCs w:val="20"/>
        </w:rPr>
      </w:pPr>
    </w:p>
    <w:p>
      <w:pPr>
        <w:pStyle w:val="표준1"/>
        <w:spacing w:line="200" w:lineRule="atLeast"/>
        <w:jc w:val="center"/>
        <w:sectPr>
          <w:headerReference w:type="default" r:id="rId4"/>
          <w:footerReference w:type="default" r:id="rId5"/>
          <w:pgSz w:w="12240" w:h="15840" w:orient="portrait"/>
          <w:pgMar w:top="567" w:right="1015" w:bottom="987" w:left="964" w:header="851" w:footer="992"/>
          <w:bidi w:val="0"/>
        </w:sectPr>
      </w:pPr>
    </w:p>
    <w:p>
      <w:pPr>
        <w:pStyle w:val="표준1"/>
        <w:spacing w:line="200" w:lineRule="atLeast"/>
        <w:jc w:val="center"/>
        <w:rPr>
          <w:rFonts w:ascii="Times New Roman" w:cs="Times New Roman" w:hAnsi="Times New Roman" w:eastAsia="Times New Roman"/>
          <w:sz w:val="22"/>
          <w:szCs w:val="22"/>
        </w:rPr>
      </w:pPr>
      <w:r>
        <w:rPr>
          <w:rFonts w:ascii="Times New Roman" w:hAnsi="Times New Roman"/>
          <w:b w:val="1"/>
          <w:bCs w:val="1"/>
          <w:sz w:val="22"/>
          <w:szCs w:val="22"/>
          <w:rtl w:val="0"/>
          <w:lang w:val="en-US"/>
        </w:rPr>
        <w:t>Abstract</w:t>
      </w:r>
    </w:p>
    <w:p>
      <w:pPr>
        <w:pStyle w:val="표준1"/>
        <w:spacing w:line="200" w:lineRule="atLeast"/>
        <w:rPr>
          <w:rFonts w:ascii="Times New Roman" w:cs="Times New Roman" w:hAnsi="Times New Roman" w:eastAsia="Times New Roman"/>
          <w:sz w:val="20"/>
          <w:szCs w:val="20"/>
        </w:rPr>
      </w:pPr>
    </w:p>
    <w:p>
      <w:pPr>
        <w:pStyle w:val="표준1"/>
        <w:spacing w:line="240" w:lineRule="auto"/>
        <w:ind w:firstLine="180"/>
        <w:rPr>
          <w:rFonts w:ascii="Times New Roman" w:cs="Times New Roman" w:hAnsi="Times New Roman" w:eastAsia="Times New Roman"/>
          <w:sz w:val="20"/>
          <w:szCs w:val="20"/>
        </w:rPr>
      </w:pPr>
      <w:r>
        <w:rPr>
          <w:rFonts w:ascii="Times New Roman" w:hAnsi="Times New Roman"/>
          <w:sz w:val="20"/>
          <w:szCs w:val="20"/>
          <w:rtl w:val="0"/>
          <w:lang w:val="en-US"/>
        </w:rPr>
        <w:t>This study proposes music experience through listening, seeing</w:t>
      </w:r>
      <w:r>
        <w:rPr>
          <w:rFonts w:ascii="Times New Roman" w:hAnsi="Times New Roman" w:hint="default"/>
          <w:sz w:val="20"/>
          <w:szCs w:val="20"/>
          <w:rtl w:val="0"/>
          <w:lang w:val="en-US"/>
        </w:rPr>
        <w:t>—</w:t>
      </w:r>
      <w:r>
        <w:rPr>
          <w:rFonts w:ascii="Times New Roman" w:hAnsi="Times New Roman"/>
          <w:sz w:val="20"/>
          <w:szCs w:val="20"/>
          <w:rtl w:val="0"/>
          <w:lang w:val="en-US"/>
        </w:rPr>
        <w:t>the two most fundamental ways</w:t>
      </w:r>
      <w:r>
        <w:rPr>
          <w:rFonts w:ascii="Times New Roman" w:hAnsi="Times New Roman" w:hint="default"/>
          <w:sz w:val="20"/>
          <w:szCs w:val="20"/>
          <w:rtl w:val="0"/>
          <w:lang w:val="en-US"/>
        </w:rPr>
        <w:t>—</w:t>
      </w:r>
      <w:r>
        <w:rPr>
          <w:rFonts w:ascii="Times New Roman" w:hAnsi="Times New Roman"/>
          <w:sz w:val="20"/>
          <w:szCs w:val="20"/>
          <w:rtl w:val="0"/>
          <w:lang w:val="en-US"/>
        </w:rPr>
        <w:t>, and synesthesia by data visualization. To visualize music in synesthesia, the three elements</w:t>
      </w:r>
      <w:r>
        <w:rPr>
          <w:rFonts w:ascii="Times New Roman" w:hAnsi="Times New Roman" w:hint="default"/>
          <w:sz w:val="20"/>
          <w:szCs w:val="20"/>
          <w:rtl w:val="0"/>
          <w:lang w:val="en-US"/>
        </w:rPr>
        <w:t>—</w:t>
      </w:r>
      <w:r>
        <w:rPr>
          <w:rFonts w:ascii="Times New Roman" w:hAnsi="Times New Roman"/>
          <w:sz w:val="20"/>
          <w:szCs w:val="20"/>
          <w:rtl w:val="0"/>
          <w:lang w:val="en-US"/>
        </w:rPr>
        <w:t>rhythm, harmony, and melody</w:t>
      </w:r>
      <w:r>
        <w:rPr>
          <w:rFonts w:ascii="Times New Roman" w:hAnsi="Times New Roman" w:hint="default"/>
          <w:sz w:val="20"/>
          <w:szCs w:val="20"/>
          <w:rtl w:val="0"/>
          <w:lang w:val="en-US"/>
        </w:rPr>
        <w:t>—</w:t>
      </w:r>
      <w:r>
        <w:rPr>
          <w:rFonts w:ascii="Times New Roman" w:hAnsi="Times New Roman"/>
          <w:sz w:val="20"/>
          <w:szCs w:val="20"/>
          <w:rtl w:val="0"/>
          <w:lang w:val="en-US"/>
        </w:rPr>
        <w:t>of music and the information of the sound vibration of waveform in music are matched in terms of kinetic art to connect the visual meaning of information. Since the existing waveform visualization method is linear, this study aims to experience music synesthetically as a product of visualized kinetic art.</w:t>
      </w:r>
    </w:p>
    <w:p>
      <w:pPr>
        <w:pStyle w:val="key words"/>
        <w:rPr>
          <w:sz w:val="20"/>
          <w:szCs w:val="20"/>
        </w:rPr>
      </w:pPr>
      <w:r>
        <w:rPr>
          <w:rtl w:val="0"/>
        </w:rPr>
        <w:t>Keywords-component; waveform; kinetic art; visualization;</w:t>
      </w:r>
    </w:p>
    <w:p>
      <w:pPr>
        <w:pStyle w:val="표준1"/>
        <w:spacing w:line="200" w:lineRule="atLeast"/>
        <w:jc w:val="center"/>
        <w:rPr>
          <w:rFonts w:ascii="Times New Roman" w:cs="Times New Roman" w:hAnsi="Times New Roman" w:eastAsia="Times New Roman"/>
          <w:b w:val="1"/>
          <w:bCs w:val="1"/>
          <w:sz w:val="20"/>
          <w:szCs w:val="20"/>
        </w:rPr>
      </w:pPr>
    </w:p>
    <w:p>
      <w:pPr>
        <w:pStyle w:val="표준1"/>
        <w:spacing w:line="200" w:lineRule="atLeast"/>
        <w:jc w:val="center"/>
        <w:rPr>
          <w:rFonts w:ascii="Times New Roman" w:cs="Times New Roman" w:hAnsi="Times New Roman" w:eastAsia="Times New Roman"/>
          <w:sz w:val="20"/>
          <w:szCs w:val="20"/>
        </w:rPr>
      </w:pPr>
      <w:r>
        <w:rPr>
          <w:rFonts w:ascii="Times New Roman" w:hAnsi="Times New Roman"/>
          <w:b w:val="1"/>
          <w:bCs w:val="1"/>
          <w:sz w:val="20"/>
          <w:szCs w:val="20"/>
          <w:rtl w:val="0"/>
          <w:lang w:val="en-US"/>
        </w:rPr>
        <w:t>I. Introduction</w:t>
      </w:r>
    </w:p>
    <w:p>
      <w:pPr>
        <w:pStyle w:val="표준1"/>
        <w:spacing w:line="200" w:lineRule="atLeast"/>
        <w:rPr>
          <w:rFonts w:ascii="Times New Roman" w:cs="Times New Roman" w:hAnsi="Times New Roman" w:eastAsia="Times New Roman"/>
          <w:sz w:val="20"/>
          <w:szCs w:val="20"/>
        </w:rPr>
      </w:pPr>
      <w:r>
        <w:rPr>
          <w:rFonts w:ascii="Times New Roman" w:cs="Times New Roman" w:hAnsi="Times New Roman" w:eastAsia="Times New Roman"/>
          <w:sz w:val="20"/>
          <w:szCs w:val="20"/>
        </w:rPr>
        <w:tab/>
        <w:tab/>
        <w:tab/>
        <w:tab/>
      </w:r>
    </w:p>
    <w:p>
      <w:pPr>
        <w:pStyle w:val="표준1"/>
        <w:spacing w:line="200" w:lineRule="atLeast"/>
        <w:jc w:val="left"/>
        <w:rPr>
          <w:rFonts w:ascii="Times New Roman" w:cs="Times New Roman" w:hAnsi="Times New Roman" w:eastAsia="Times New Roman"/>
          <w:sz w:val="20"/>
          <w:szCs w:val="20"/>
        </w:rPr>
      </w:pPr>
      <w:r>
        <w:rPr>
          <w:rFonts w:ascii="Times New Roman" w:hAnsi="Times New Roman"/>
          <w:i w:val="1"/>
          <w:iCs w:val="1"/>
          <w:sz w:val="20"/>
          <w:szCs w:val="20"/>
          <w:rtl w:val="0"/>
          <w:lang w:val="en-US"/>
        </w:rPr>
        <w:t>A. Background</w:t>
      </w:r>
    </w:p>
    <w:p>
      <w:pPr>
        <w:pStyle w:val="표준1"/>
        <w:spacing w:line="200" w:lineRule="atLeast"/>
        <w:ind w:firstLine="180"/>
        <w:jc w:val="left"/>
        <w:rPr>
          <w:rFonts w:ascii="Times New Roman" w:cs="Times New Roman" w:hAnsi="Times New Roman" w:eastAsia="Times New Roman"/>
          <w:sz w:val="20"/>
          <w:szCs w:val="20"/>
        </w:rPr>
      </w:pPr>
      <w:r>
        <w:rPr>
          <w:rFonts w:ascii="Times New Roman" w:hAnsi="Times New Roman"/>
          <w:sz w:val="20"/>
          <w:szCs w:val="20"/>
          <w:rtl w:val="0"/>
          <w:lang w:val="en-US"/>
        </w:rPr>
        <w:t xml:space="preserve">Music we encounter every day is a type of art expressing a thought or emotion through voice or instrument by combining and harmonizing beats, melody, and voice in many forms. A sound means a sound wave formed by vibration and is in a form of physical movement. We call this a waveform, which exists in different shapes in music that is based on sound, and thus the different characteristics of each music type can be identified. Waveform according to the change of time can deliver a non-verbal message since it is a movement including the progress of time unlike static visual and verbal expression. Thus, it is at the contact point with the expression technique of kinetic art delivering a message through a movement, and that expressions can vary as a synesthetic sensory substitution through visuals. </w:t>
      </w:r>
    </w:p>
    <w:p>
      <w:pPr>
        <w:pStyle w:val="표준1"/>
        <w:spacing w:line="200" w:lineRule="atLeast"/>
        <w:ind w:firstLine="180"/>
        <w:jc w:val="left"/>
        <w:rPr>
          <w:rFonts w:ascii="Times New Roman" w:cs="Times New Roman" w:hAnsi="Times New Roman" w:eastAsia="Times New Roman"/>
          <w:sz w:val="20"/>
          <w:szCs w:val="20"/>
        </w:rPr>
      </w:pPr>
    </w:p>
    <w:p>
      <w:pPr>
        <w:pStyle w:val="표준1"/>
        <w:spacing w:line="200" w:lineRule="atLeast"/>
        <w:jc w:val="left"/>
        <w:rPr>
          <w:rFonts w:ascii="Times New Roman" w:cs="Times New Roman" w:hAnsi="Times New Roman" w:eastAsia="Times New Roman"/>
          <w:sz w:val="20"/>
          <w:szCs w:val="20"/>
        </w:rPr>
      </w:pPr>
      <w:r>
        <w:rPr>
          <w:rFonts w:ascii="Times New Roman" w:hAnsi="Times New Roman"/>
          <w:sz w:val="20"/>
          <w:szCs w:val="20"/>
          <w:rtl w:val="0"/>
          <w:lang w:val="en-US"/>
        </w:rPr>
        <w:t>B</w:t>
      </w:r>
      <w:r>
        <w:rPr>
          <w:rFonts w:ascii="Times New Roman" w:hAnsi="Times New Roman"/>
          <w:i w:val="1"/>
          <w:iCs w:val="1"/>
          <w:sz w:val="20"/>
          <w:szCs w:val="20"/>
          <w:rtl w:val="0"/>
          <w:lang w:val="en-US"/>
        </w:rPr>
        <w:t xml:space="preserve">. Concept of Research </w:t>
      </w:r>
    </w:p>
    <w:p>
      <w:pPr>
        <w:pStyle w:val="표준1"/>
        <w:spacing w:line="200" w:lineRule="atLeast"/>
        <w:ind w:firstLine="180"/>
        <w:jc w:val="left"/>
        <w:rPr>
          <w:rFonts w:ascii="Times New Roman" w:cs="Times New Roman" w:hAnsi="Times New Roman" w:eastAsia="Times New Roman"/>
          <w:sz w:val="20"/>
          <w:szCs w:val="20"/>
        </w:rPr>
      </w:pPr>
      <w:r>
        <w:rPr>
          <w:rFonts w:ascii="Times New Roman" w:hAnsi="Times New Roman"/>
          <w:sz w:val="20"/>
          <w:szCs w:val="20"/>
          <w:rtl w:val="0"/>
          <w:lang w:val="en-US"/>
        </w:rPr>
        <w:t>Examples of common waveform visualization while listening to music are in the form of equalizer which shows high and low pitch depending on the frequency range of music. Such visualization of waveform is made to provide numerical, quantitative information that the physical sound of music has, and does not deliver the emotions of music as an art. The concept of this study is to examine the concept of kinetic form in terms of data visualization, to apply waveforms including the kinetic property of auditory waves on kinetic art where kinesis is important. This study is conducted in the order of: 1) Review of preceding studies on the extraction of visualization data; and 2) Study on the visualization of waveforms for kinetic art.</w:t>
      </w:r>
    </w:p>
    <w:p>
      <w:pPr>
        <w:keepNext w:val="0"/>
        <w:keepLines w:val="0"/>
        <w:pageBreakBefore w:val="0"/>
        <w:widowControl w:val="0"/>
        <w:shd w:val="clear" w:color="auto" w:fill="auto"/>
        <w:suppressAutoHyphens w:val="0"/>
        <w:bidi w:val="0"/>
        <w:spacing w:before="0" w:after="0" w:line="200" w:lineRule="atLeast"/>
        <w:ind w:left="0" w:right="0" w:firstLine="18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0"/>
          <w:szCs w:val="20"/>
          <w:u w:val="none" w:color="000000"/>
          <w:vertAlign w:val="baseline"/>
          <w:rtl w:val="0"/>
          <w:lang w:val="en-US"/>
        </w:rPr>
        <w:drawing>
          <wp:inline distT="0" distB="0" distL="0" distR="0">
            <wp:extent cx="1248420" cy="849299"/>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a:blip r:embed="rId6">
                      <a:extLst/>
                    </a:blip>
                    <a:stretch>
                      <a:fillRect/>
                    </a:stretch>
                  </pic:blipFill>
                  <pic:spPr>
                    <a:xfrm>
                      <a:off x="0" y="0"/>
                      <a:ext cx="1248420" cy="849299"/>
                    </a:xfrm>
                    <a:prstGeom prst="rect">
                      <a:avLst/>
                    </a:prstGeom>
                    <a:ln w="12700" cap="flat">
                      <a:noFill/>
                      <a:miter lim="400000"/>
                    </a:ln>
                    <a:effectLst/>
                  </pic:spPr>
                </pic:pic>
              </a:graphicData>
            </a:graphic>
          </wp:inline>
        </w:drawing>
      </w:r>
    </w:p>
    <w:p>
      <w:pPr>
        <w:pStyle w:val="표준1"/>
        <w:tabs>
          <w:tab w:val="left" w:pos="5580"/>
        </w:tabs>
        <w:spacing w:line="200" w:lineRule="atLeast"/>
        <w:jc w:val="left"/>
        <w:rPr>
          <w:rFonts w:ascii="Times New Roman" w:cs="Times New Roman" w:hAnsi="Times New Roman" w:eastAsia="Times New Roman"/>
          <w:sz w:val="20"/>
          <w:szCs w:val="20"/>
        </w:rPr>
      </w:pPr>
      <w:r>
        <w:rPr>
          <w:rFonts w:ascii="Times New Roman" w:cs="Times New Roman" w:hAnsi="Times New Roman" w:eastAsia="Times New Roman"/>
          <w:sz w:val="18"/>
          <w:szCs w:val="18"/>
        </w:rPr>
        <mc:AlternateContent>
          <mc:Choice Requires="wps">
            <w:drawing>
              <wp:inline distT="0" distB="0" distL="0" distR="0">
                <wp:extent cx="3101340" cy="190500"/>
                <wp:effectExtent l="0" t="0" r="0" b="0"/>
                <wp:docPr id="1073741826" name="officeArt object"/>
                <wp:cNvGraphicFramePr/>
                <a:graphic xmlns:a="http://schemas.openxmlformats.org/drawingml/2006/main">
                  <a:graphicData uri="http://schemas.microsoft.com/office/word/2010/wordprocessingShape">
                    <wps:wsp>
                      <wps:cNvSpPr/>
                      <wps:spPr>
                        <a:xfrm>
                          <a:off x="0" y="0"/>
                          <a:ext cx="3101340" cy="190500"/>
                        </a:xfrm>
                        <a:prstGeom prst="rect">
                          <a:avLst/>
                        </a:prstGeom>
                        <a:solidFill>
                          <a:srgbClr val="000000">
                            <a:alpha val="0"/>
                          </a:srgbClr>
                        </a:solidFill>
                        <a:ln w="12700" cap="flat">
                          <a:noFill/>
                          <a:miter lim="400000"/>
                        </a:ln>
                        <a:effectLst/>
                      </wps:spPr>
                      <wps:txbx>
                        <w:txbxContent>
                          <w:p>
                            <w:pPr>
                              <w:pStyle w:val="표준1"/>
                              <w:spacing w:line="200" w:lineRule="atLeast"/>
                              <w:jc w:val="center"/>
                            </w:pPr>
                            <w:r>
                              <w:rPr>
                                <w:rFonts w:ascii="Times New Roman" w:hAnsi="Times New Roman"/>
                                <w:sz w:val="18"/>
                                <w:szCs w:val="18"/>
                                <w:rtl w:val="0"/>
                                <w:lang w:val="en-US"/>
                              </w:rPr>
                              <w:t xml:space="preserve">Fig. 1 </w:t>
                            </w:r>
                            <w:r>
                              <w:rPr>
                                <w:rFonts w:ascii="Times New Roman" w:hAnsi="Times New Roman"/>
                                <w:sz w:val="18"/>
                                <w:szCs w:val="18"/>
                                <w:rtl w:val="0"/>
                                <w:lang w:val="ko-KR" w:eastAsia="ko-KR"/>
                              </w:rPr>
                              <w:t>Concept of Research</w:t>
                            </w:r>
                          </w:p>
                        </w:txbxContent>
                      </wps:txbx>
                      <wps:bodyPr wrap="square" lIns="0" tIns="0" rIns="0" bIns="0" numCol="1" anchor="ctr">
                        <a:noAutofit/>
                      </wps:bodyPr>
                    </wps:wsp>
                  </a:graphicData>
                </a:graphic>
              </wp:inline>
            </w:drawing>
          </mc:Choice>
          <mc:Fallback>
            <w:pict>
              <v:rect id="_x0000_s1026" style="visibility:visible;width:244.2pt;height:15.0pt;">
                <v:fill color="#000000" opacity="0.0%" type="solid"/>
                <v:stroke on="f" weight="1.0pt" dashstyle="solid" endcap="flat" miterlimit="400.0%" joinstyle="miter" linestyle="single" startarrow="none" startarrowwidth="medium" startarrowlength="medium" endarrow="none" endarrowwidth="medium" endarrowlength="medium"/>
                <v:textbox>
                  <w:txbxContent>
                    <w:p>
                      <w:pPr>
                        <w:pStyle w:val="표준1"/>
                        <w:spacing w:line="200" w:lineRule="atLeast"/>
                        <w:jc w:val="center"/>
                      </w:pPr>
                      <w:r>
                        <w:rPr>
                          <w:rFonts w:ascii="Times New Roman" w:hAnsi="Times New Roman"/>
                          <w:sz w:val="18"/>
                          <w:szCs w:val="18"/>
                          <w:rtl w:val="0"/>
                          <w:lang w:val="en-US"/>
                        </w:rPr>
                        <w:t xml:space="preserve">Fig. 1 </w:t>
                      </w:r>
                      <w:r>
                        <w:rPr>
                          <w:rFonts w:ascii="Times New Roman" w:hAnsi="Times New Roman"/>
                          <w:sz w:val="18"/>
                          <w:szCs w:val="18"/>
                          <w:rtl w:val="0"/>
                          <w:lang w:val="ko-KR" w:eastAsia="ko-KR"/>
                        </w:rPr>
                        <w:t>Concept of Research</w:t>
                      </w:r>
                    </w:p>
                  </w:txbxContent>
                </v:textbox>
              </v:rect>
            </w:pict>
          </mc:Fallback>
        </mc:AlternateContent>
      </w:r>
    </w:p>
    <w:p>
      <w:pPr>
        <w:pStyle w:val="표준1"/>
        <w:spacing w:line="200" w:lineRule="atLeast"/>
        <w:ind w:firstLine="180"/>
        <w:jc w:val="left"/>
        <w:rPr>
          <w:rFonts w:ascii="Times New Roman" w:cs="Times New Roman" w:hAnsi="Times New Roman" w:eastAsia="Times New Roman"/>
          <w:sz w:val="20"/>
          <w:szCs w:val="20"/>
        </w:rPr>
      </w:pPr>
    </w:p>
    <w:p>
      <w:pPr>
        <w:pStyle w:val="표준1"/>
        <w:spacing w:line="200" w:lineRule="atLeast"/>
        <w:jc w:val="center"/>
        <w:rPr>
          <w:rFonts w:ascii="Times New Roman" w:cs="Times New Roman" w:hAnsi="Times New Roman" w:eastAsia="Times New Roman"/>
          <w:sz w:val="20"/>
          <w:szCs w:val="20"/>
        </w:rPr>
      </w:pPr>
      <w:r>
        <w:rPr>
          <w:rFonts w:ascii="Times New Roman" w:hAnsi="Times New Roman"/>
          <w:b w:val="1"/>
          <w:bCs w:val="1"/>
          <w:sz w:val="20"/>
          <w:szCs w:val="20"/>
          <w:rtl w:val="0"/>
          <w:lang w:val="en-US"/>
        </w:rPr>
        <w:t>II. Related Research</w:t>
      </w:r>
    </w:p>
    <w:p>
      <w:pPr>
        <w:pStyle w:val="표준1"/>
        <w:spacing w:line="200" w:lineRule="atLeast"/>
        <w:jc w:val="left"/>
        <w:rPr>
          <w:rFonts w:ascii="Times New Roman" w:cs="Times New Roman" w:hAnsi="Times New Roman" w:eastAsia="Times New Roman"/>
          <w:sz w:val="20"/>
          <w:szCs w:val="20"/>
        </w:rPr>
      </w:pPr>
      <w:r>
        <w:rPr>
          <w:rFonts w:ascii="Times New Roman" w:cs="Times New Roman" w:hAnsi="Times New Roman" w:eastAsia="Times New Roman"/>
          <w:sz w:val="20"/>
          <w:szCs w:val="20"/>
        </w:rPr>
        <w:tab/>
        <w:tab/>
        <w:tab/>
        <w:tab/>
      </w:r>
    </w:p>
    <w:p>
      <w:pPr>
        <w:pStyle w:val="표준1"/>
        <w:spacing w:line="200" w:lineRule="atLeast"/>
        <w:jc w:val="left"/>
        <w:rPr>
          <w:rFonts w:ascii="Times New Roman" w:cs="Times New Roman" w:hAnsi="Times New Roman" w:eastAsia="Times New Roman"/>
          <w:sz w:val="20"/>
          <w:szCs w:val="20"/>
        </w:rPr>
      </w:pPr>
      <w:r>
        <w:rPr>
          <w:rFonts w:ascii="Times New Roman" w:hAnsi="Times New Roman"/>
          <w:i w:val="1"/>
          <w:iCs w:val="1"/>
          <w:sz w:val="20"/>
          <w:szCs w:val="20"/>
          <w:rtl w:val="0"/>
          <w:lang w:val="en-US"/>
        </w:rPr>
        <w:t>A. Components of Music</w:t>
      </w:r>
    </w:p>
    <w:p>
      <w:pPr>
        <w:pStyle w:val="표준1"/>
        <w:spacing w:line="200" w:lineRule="atLeast"/>
        <w:ind w:firstLine="180"/>
        <w:jc w:val="left"/>
        <w:rPr>
          <w:rFonts w:ascii="Times New Roman" w:cs="Times New Roman" w:hAnsi="Times New Roman" w:eastAsia="Times New Roman"/>
          <w:sz w:val="20"/>
          <w:szCs w:val="20"/>
        </w:rPr>
      </w:pPr>
      <w:r>
        <w:rPr>
          <w:rFonts w:ascii="Times New Roman" w:hAnsi="Times New Roman"/>
          <w:sz w:val="20"/>
          <w:szCs w:val="20"/>
          <w:rtl w:val="0"/>
          <w:lang w:val="en-US"/>
        </w:rPr>
        <w:t xml:space="preserve">Music largely consists of three elements: rhythm, harmony, melody, which are composed organically. </w:t>
      </w:r>
      <w:r>
        <w:rPr>
          <w:rFonts w:ascii="Times New Roman" w:hAnsi="Times New Roman" w:hint="default"/>
          <w:sz w:val="20"/>
          <w:szCs w:val="20"/>
          <w:rtl w:val="0"/>
          <w:lang w:val="en-US"/>
        </w:rPr>
        <w:t>“</w:t>
      </w:r>
      <w:r>
        <w:rPr>
          <w:rFonts w:ascii="Times New Roman" w:hAnsi="Times New Roman"/>
          <w:sz w:val="20"/>
          <w:szCs w:val="20"/>
          <w:rtl w:val="0"/>
          <w:lang w:val="en-US"/>
        </w:rPr>
        <w:t>Rhythm is the time order of notes as they progress sequentially, and the most fundamental element of music. Two or more notes played at the same time are called a chord, and a harmony is a system of the connection of chords. The 19</w:t>
      </w:r>
      <w:r>
        <w:rPr>
          <w:rFonts w:ascii="Times New Roman" w:hAnsi="Times New Roman"/>
          <w:sz w:val="20"/>
          <w:szCs w:val="20"/>
          <w:vertAlign w:val="superscript"/>
          <w:rtl w:val="0"/>
          <w:lang w:val="en-US"/>
        </w:rPr>
        <w:t>th</w:t>
      </w:r>
      <w:r>
        <w:rPr>
          <w:rFonts w:ascii="Times New Roman" w:hAnsi="Times New Roman"/>
          <w:sz w:val="20"/>
          <w:szCs w:val="20"/>
          <w:rtl w:val="0"/>
          <w:lang w:val="en-US"/>
        </w:rPr>
        <w:t xml:space="preserve"> century Romanticism emphasized on the character, feeling, and individuality that each chord had. Melody is the horizontal combination of notes with different pitch and length, and small melody units come together to create an overall flow.</w:t>
      </w:r>
      <w:r>
        <w:rPr>
          <w:rFonts w:ascii="Times New Roman" w:hAnsi="Times New Roman" w:hint="default"/>
          <w:sz w:val="20"/>
          <w:szCs w:val="20"/>
          <w:rtl w:val="0"/>
          <w:lang w:val="en-US"/>
        </w:rPr>
        <w:t xml:space="preserve">” </w:t>
      </w:r>
      <w:r>
        <w:rPr>
          <w:rFonts w:ascii="Times New Roman" w:hAnsi="Times New Roman"/>
          <w:sz w:val="20"/>
          <w:szCs w:val="20"/>
          <w:rtl w:val="0"/>
          <w:lang w:val="en-US"/>
        </w:rPr>
        <w:t>[1]. That is, melody plays the leading role in consisting music while rhythm and harmony act in the background or mood to highlight the melody.</w:t>
      </w:r>
    </w:p>
    <w:p>
      <w:pPr>
        <w:pStyle w:val="표준1"/>
        <w:spacing w:line="200" w:lineRule="atLeast"/>
        <w:ind w:firstLine="180"/>
        <w:jc w:val="left"/>
        <w:rPr>
          <w:rFonts w:ascii="Times New Roman" w:cs="Times New Roman" w:hAnsi="Times New Roman" w:eastAsia="Times New Roman"/>
          <w:sz w:val="20"/>
          <w:szCs w:val="20"/>
        </w:rPr>
      </w:pPr>
    </w:p>
    <w:p>
      <w:pPr>
        <w:pStyle w:val="표준1"/>
        <w:spacing w:line="200" w:lineRule="atLeast"/>
        <w:jc w:val="left"/>
        <w:rPr>
          <w:rFonts w:ascii="Times New Roman" w:cs="Times New Roman" w:hAnsi="Times New Roman" w:eastAsia="Times New Roman"/>
          <w:sz w:val="20"/>
          <w:szCs w:val="20"/>
        </w:rPr>
      </w:pPr>
      <w:r>
        <w:rPr>
          <w:rFonts w:ascii="Times New Roman" w:hAnsi="Times New Roman"/>
          <w:i w:val="1"/>
          <w:iCs w:val="1"/>
          <w:sz w:val="20"/>
          <w:szCs w:val="20"/>
          <w:rtl w:val="0"/>
          <w:lang w:val="en-US"/>
        </w:rPr>
        <w:t>B. Concept of Waveform</w:t>
      </w:r>
    </w:p>
    <w:p>
      <w:pPr>
        <w:pStyle w:val="표준1"/>
        <w:spacing w:line="200" w:lineRule="atLeast"/>
        <w:ind w:firstLine="180"/>
        <w:jc w:val="left"/>
        <w:rPr>
          <w:rFonts w:ascii="바탕" w:cs="바탕" w:hAnsi="바탕" w:eastAsia="바탕"/>
          <w:sz w:val="20"/>
          <w:szCs w:val="20"/>
        </w:rPr>
      </w:pPr>
      <w:r>
        <w:rPr>
          <w:rFonts w:ascii="Times New Roman" w:hAnsi="Times New Roman"/>
          <w:sz w:val="20"/>
          <w:szCs w:val="20"/>
          <w:rtl w:val="0"/>
          <w:lang w:val="en-US"/>
        </w:rPr>
        <w:t>A waveform is a sound wave with undulation in the shape or form of a signal which is like a moving wave, in a physical medium or abstract expression.</w:t>
      </w:r>
      <w:r>
        <w:rPr>
          <w:rFonts w:ascii="Arial Unicode MS" w:cs="Arial Unicode MS" w:hAnsi="Arial Unicode MS" w:eastAsia="Arial Unicode MS"/>
          <w:b w:val="0"/>
          <w:bCs w:val="0"/>
          <w:i w:val="0"/>
          <w:iCs w:val="0"/>
          <w:sz w:val="20"/>
          <w:szCs w:val="20"/>
        </w:rPr>
        <w:br w:type="textWrapping"/>
      </w:r>
      <w:r>
        <w:rPr>
          <w:rFonts w:ascii="Times New Roman" w:cs="Times New Roman" w:hAnsi="Times New Roman" w:eastAsia="Times New Roman"/>
          <w:sz w:val="20"/>
          <w:szCs w:val="20"/>
        </w:rPr>
        <w:drawing>
          <wp:inline distT="0" distB="0" distL="0" distR="0">
            <wp:extent cx="3167698" cy="595665"/>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volume_pitch.jpg"/>
                    <pic:cNvPicPr>
                      <a:picLocks noChangeAspect="1"/>
                    </pic:cNvPicPr>
                  </pic:nvPicPr>
                  <pic:blipFill>
                    <a:blip r:embed="rId7">
                      <a:extLst/>
                    </a:blip>
                    <a:stretch>
                      <a:fillRect/>
                    </a:stretch>
                  </pic:blipFill>
                  <pic:spPr>
                    <a:xfrm>
                      <a:off x="0" y="0"/>
                      <a:ext cx="3167698" cy="595665"/>
                    </a:xfrm>
                    <a:prstGeom prst="rect">
                      <a:avLst/>
                    </a:prstGeom>
                    <a:ln w="12700" cap="flat">
                      <a:noFill/>
                      <a:miter lim="400000"/>
                    </a:ln>
                    <a:effectLst/>
                  </pic:spPr>
                </pic:pic>
              </a:graphicData>
            </a:graphic>
          </wp:inline>
        </w:drawing>
      </w:r>
      <w:r>
        <w:rPr>
          <w:rFonts w:ascii="Times New Roman" w:cs="Times New Roman" w:hAnsi="Times New Roman" w:eastAsia="Times New Roman"/>
          <w:sz w:val="20"/>
          <w:szCs w:val="20"/>
        </w:rPr>
        <mc:AlternateContent>
          <mc:Choice Requires="wps">
            <w:drawing>
              <wp:inline distT="0" distB="0" distL="0" distR="0">
                <wp:extent cx="3101340" cy="161290"/>
                <wp:effectExtent l="0" t="0" r="0" b="0"/>
                <wp:docPr id="1073741828" name="officeArt object"/>
                <wp:cNvGraphicFramePr/>
                <a:graphic xmlns:a="http://schemas.openxmlformats.org/drawingml/2006/main">
                  <a:graphicData uri="http://schemas.microsoft.com/office/word/2010/wordprocessingShape">
                    <wps:wsp>
                      <wps:cNvSpPr/>
                      <wps:spPr>
                        <a:xfrm>
                          <a:off x="0" y="0"/>
                          <a:ext cx="3101340" cy="161290"/>
                        </a:xfrm>
                        <a:prstGeom prst="rect">
                          <a:avLst/>
                        </a:prstGeom>
                        <a:solidFill>
                          <a:srgbClr val="000000">
                            <a:alpha val="0"/>
                          </a:srgbClr>
                        </a:solidFill>
                        <a:ln w="12700" cap="flat">
                          <a:noFill/>
                          <a:miter lim="400000"/>
                        </a:ln>
                        <a:effectLst/>
                      </wps:spPr>
                      <wps:txbx>
                        <w:txbxContent>
                          <w:p>
                            <w:pPr>
                              <w:pStyle w:val="표준1"/>
                              <w:spacing w:line="200" w:lineRule="atLeast"/>
                              <w:jc w:val="center"/>
                            </w:pPr>
                            <w:r>
                              <w:rPr>
                                <w:rFonts w:ascii="Times New Roman" w:hAnsi="Times New Roman"/>
                                <w:sz w:val="18"/>
                                <w:szCs w:val="18"/>
                                <w:rtl w:val="0"/>
                                <w:lang w:val="en-US"/>
                              </w:rPr>
                              <w:t>Fig. 2 Pitch and Volume in Waveform [2]</w:t>
                            </w:r>
                          </w:p>
                        </w:txbxContent>
                      </wps:txbx>
                      <wps:bodyPr wrap="square" lIns="0" tIns="0" rIns="0" bIns="0" numCol="1" anchor="ctr">
                        <a:noAutofit/>
                      </wps:bodyPr>
                    </wps:wsp>
                  </a:graphicData>
                </a:graphic>
              </wp:inline>
            </w:drawing>
          </mc:Choice>
          <mc:Fallback>
            <w:pict>
              <v:rect id="_x0000_s1027" style="visibility:visible;width:244.2pt;height:12.7pt;">
                <v:fill color="#000000" opacity="0.0%" type="solid"/>
                <v:stroke on="f" weight="1.0pt" dashstyle="solid" endcap="flat" miterlimit="400.0%" joinstyle="miter" linestyle="single" startarrow="none" startarrowwidth="medium" startarrowlength="medium" endarrow="none" endarrowwidth="medium" endarrowlength="medium"/>
                <v:textbox>
                  <w:txbxContent>
                    <w:p>
                      <w:pPr>
                        <w:pStyle w:val="표준1"/>
                        <w:spacing w:line="200" w:lineRule="atLeast"/>
                        <w:jc w:val="center"/>
                      </w:pPr>
                      <w:r>
                        <w:rPr>
                          <w:rFonts w:ascii="Times New Roman" w:hAnsi="Times New Roman"/>
                          <w:sz w:val="18"/>
                          <w:szCs w:val="18"/>
                          <w:rtl w:val="0"/>
                          <w:lang w:val="en-US"/>
                        </w:rPr>
                        <w:t>Fig. 2 Pitch and Volume in Waveform [2]</w:t>
                      </w:r>
                    </w:p>
                  </w:txbxContent>
                </v:textbox>
              </v:rect>
            </w:pict>
          </mc:Fallback>
        </mc:AlternateContent>
      </w:r>
    </w:p>
    <w:p>
      <w:pPr>
        <w:pStyle w:val="표준1"/>
        <w:spacing w:line="200" w:lineRule="atLeast"/>
        <w:ind w:firstLine="180"/>
        <w:jc w:val="left"/>
        <w:rPr>
          <w:rFonts w:ascii="Times New Roman" w:cs="Times New Roman" w:hAnsi="Times New Roman" w:eastAsia="Times New Roman"/>
          <w:sz w:val="20"/>
          <w:szCs w:val="20"/>
        </w:rPr>
      </w:pPr>
      <w:r>
        <w:rPr>
          <w:rFonts w:ascii="Times New Roman" w:hAnsi="Times New Roman"/>
          <w:sz w:val="20"/>
          <w:szCs w:val="20"/>
          <w:rtl w:val="0"/>
          <w:lang w:val="en-US"/>
        </w:rPr>
        <w:t xml:space="preserve">When the vibration information of sound is listed according to the direction of time progress, sound can be visualized in a quantitative waveform. On the y-axis, our ears feel that a sound is loud as the amplitude is high, and such size of sound is called volume. Such amplitude includes a number of vibrations, which is called frequency to show how many times a phenomenon occurs regularly within a unit of time. It is marked as Hz according to the international unit system, and 1Hz is interpreted a regular phenomenon occurs once per second. On the x-axis, the denser the vibrations are, the higher the notes feel, and such height of notes is called pitch. </w:t>
      </w:r>
    </w:p>
    <w:p>
      <w:pPr>
        <w:pStyle w:val="표준1"/>
        <w:spacing w:line="200" w:lineRule="atLeast"/>
        <w:ind w:firstLine="180"/>
        <w:jc w:val="left"/>
        <w:rPr>
          <w:rFonts w:ascii="Times New Roman" w:cs="Times New Roman" w:hAnsi="Times New Roman" w:eastAsia="Times New Roman"/>
          <w:sz w:val="20"/>
          <w:szCs w:val="20"/>
        </w:rPr>
      </w:pPr>
      <w:r>
        <w:rPr>
          <w:rFonts w:ascii="Times New Roman" w:hAnsi="Times New Roman"/>
          <w:sz w:val="20"/>
          <w:szCs w:val="20"/>
          <w:rtl w:val="0"/>
          <w:lang w:val="en-US"/>
        </w:rPr>
        <w:t xml:space="preserve">Through the fluctuation of sound vibration, its volume and pitch can be visualized and the characteristics of each sound can also be identified. As in the commercialization of music fingerprint technology that provides music search service or protects music copyright by analyzing the quantitative sound information of music, waveform information is used to find the characteristics of each sound. </w:t>
      </w:r>
    </w:p>
    <w:p>
      <w:pPr>
        <w:pStyle w:val="표준1"/>
        <w:spacing w:line="200" w:lineRule="atLeast"/>
        <w:ind w:firstLine="180"/>
        <w:jc w:val="left"/>
        <w:rPr>
          <w:rFonts w:ascii="Times New Roman" w:cs="Times New Roman" w:hAnsi="Times New Roman" w:eastAsia="Times New Roman"/>
          <w:sz w:val="20"/>
          <w:szCs w:val="20"/>
        </w:rPr>
      </w:pPr>
    </w:p>
    <w:p>
      <w:pPr>
        <w:pStyle w:val="표준1"/>
        <w:spacing w:line="200" w:lineRule="atLeast"/>
        <w:jc w:val="left"/>
        <w:rPr>
          <w:rFonts w:ascii="Times New Roman" w:cs="Times New Roman" w:hAnsi="Times New Roman" w:eastAsia="Times New Roman"/>
          <w:i w:val="1"/>
          <w:iCs w:val="1"/>
          <w:sz w:val="20"/>
          <w:szCs w:val="20"/>
        </w:rPr>
      </w:pPr>
      <w:r>
        <w:rPr>
          <w:rFonts w:ascii="Times New Roman" w:hAnsi="Times New Roman"/>
          <w:i w:val="1"/>
          <w:iCs w:val="1"/>
          <w:sz w:val="20"/>
          <w:szCs w:val="20"/>
          <w:rtl w:val="0"/>
          <w:lang w:val="en-US"/>
        </w:rPr>
        <w:t xml:space="preserve">C. Kinetic Rhythm of Waveform </w:t>
      </w:r>
    </w:p>
    <w:p>
      <w:pPr>
        <w:pStyle w:val="표준1"/>
        <w:spacing w:line="200" w:lineRule="atLeast"/>
        <w:ind w:firstLine="180"/>
        <w:jc w:val="left"/>
        <w:rPr>
          <w:rFonts w:ascii="바탕" w:cs="바탕" w:hAnsi="바탕" w:eastAsia="바탕"/>
          <w:sz w:val="20"/>
          <w:szCs w:val="20"/>
        </w:rPr>
      </w:pPr>
      <w:r>
        <w:rPr>
          <w:rFonts w:ascii="Times New Roman" w:hAnsi="Times New Roman"/>
          <w:sz w:val="20"/>
          <w:szCs w:val="20"/>
          <w:rtl w:val="0"/>
          <w:lang w:val="en-US"/>
        </w:rPr>
        <w:t>It is necessary to understand the concept of kinetic art to observe the kinesis of waveform in terms of kinetic art. The term kinetic art originates from Greek words kinesis which means movement and kinetic which means mobile; thus the term is used to refer to art based on movements [3].</w:t>
      </w:r>
    </w:p>
    <w:p>
      <w:pPr>
        <w:pStyle w:val="표준1"/>
        <w:spacing w:line="200" w:lineRule="atLeast"/>
        <w:ind w:firstLine="180"/>
        <w:jc w:val="center"/>
        <w:rPr>
          <w:rFonts w:ascii="Times New Roman" w:cs="Times New Roman" w:hAnsi="Times New Roman" w:eastAsia="Times New Roman"/>
          <w:sz w:val="20"/>
          <w:szCs w:val="20"/>
        </w:rPr>
      </w:pPr>
      <w:r>
        <w:rPr>
          <w:rFonts w:ascii="Times New Roman" w:cs="Times New Roman" w:hAnsi="Times New Roman" w:eastAsia="Times New Roman"/>
          <w:sz w:val="20"/>
          <w:szCs w:val="20"/>
        </w:rPr>
        <w:drawing>
          <wp:inline distT="0" distB="0" distL="0" distR="0">
            <wp:extent cx="1507302" cy="1019931"/>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bmw_kinetic_art.png"/>
                    <pic:cNvPicPr>
                      <a:picLocks noChangeAspect="1"/>
                    </pic:cNvPicPr>
                  </pic:nvPicPr>
                  <pic:blipFill>
                    <a:blip r:embed="rId8">
                      <a:extLst/>
                    </a:blip>
                    <a:stretch>
                      <a:fillRect/>
                    </a:stretch>
                  </pic:blipFill>
                  <pic:spPr>
                    <a:xfrm>
                      <a:off x="0" y="0"/>
                      <a:ext cx="1507302" cy="1019931"/>
                    </a:xfrm>
                    <a:prstGeom prst="rect">
                      <a:avLst/>
                    </a:prstGeom>
                    <a:ln w="12700" cap="flat">
                      <a:noFill/>
                      <a:miter lim="400000"/>
                    </a:ln>
                    <a:effectLst/>
                  </pic:spPr>
                </pic:pic>
              </a:graphicData>
            </a:graphic>
          </wp:inline>
        </w:drawing>
      </w:r>
      <w:r>
        <w:rPr>
          <w:rFonts w:ascii="Times New Roman" w:cs="Times New Roman" w:hAnsi="Times New Roman" w:eastAsia="Times New Roman"/>
          <w:sz w:val="20"/>
          <w:szCs w:val="20"/>
        </w:rPr>
        <mc:AlternateContent>
          <mc:Choice Requires="wps">
            <w:drawing>
              <wp:inline distT="0" distB="0" distL="0" distR="0">
                <wp:extent cx="3348991" cy="336550"/>
                <wp:effectExtent l="0" t="0" r="0" b="0"/>
                <wp:docPr id="1073741830" name="officeArt object"/>
                <wp:cNvGraphicFramePr/>
                <a:graphic xmlns:a="http://schemas.openxmlformats.org/drawingml/2006/main">
                  <a:graphicData uri="http://schemas.microsoft.com/office/word/2010/wordprocessingShape">
                    <wps:wsp>
                      <wps:cNvSpPr/>
                      <wps:spPr>
                        <a:xfrm>
                          <a:off x="0" y="0"/>
                          <a:ext cx="3348991" cy="336550"/>
                        </a:xfrm>
                        <a:prstGeom prst="rect">
                          <a:avLst/>
                        </a:prstGeom>
                        <a:solidFill>
                          <a:srgbClr val="000000">
                            <a:alpha val="0"/>
                          </a:srgbClr>
                        </a:solidFill>
                        <a:ln w="12700" cap="flat">
                          <a:noFill/>
                          <a:miter lim="400000"/>
                        </a:ln>
                        <a:effectLst/>
                      </wps:spPr>
                      <wps:txbx>
                        <w:txbxContent>
                          <w:p>
                            <w:pPr>
                              <w:pStyle w:val="표준1"/>
                              <w:spacing w:line="200" w:lineRule="atLeast"/>
                              <w:jc w:val="center"/>
                            </w:pPr>
                            <w:r>
                              <w:rPr>
                                <w:rFonts w:ascii="Times New Roman" w:hAnsi="Times New Roman"/>
                                <w:sz w:val="18"/>
                                <w:szCs w:val="18"/>
                                <w:rtl w:val="0"/>
                                <w:lang w:val="en-US"/>
                              </w:rPr>
                              <w:t>Fig. 3 Kinetic Sculpture- Shapes of things to come, art + com, 2008.</w:t>
                            </w:r>
                          </w:p>
                        </w:txbxContent>
                      </wps:txbx>
                      <wps:bodyPr wrap="square" lIns="0" tIns="0" rIns="0" bIns="0" numCol="1" anchor="ctr">
                        <a:noAutofit/>
                      </wps:bodyPr>
                    </wps:wsp>
                  </a:graphicData>
                </a:graphic>
              </wp:inline>
            </w:drawing>
          </mc:Choice>
          <mc:Fallback>
            <w:pict>
              <v:rect id="_x0000_s1028" style="visibility:visible;width:263.7pt;height:26.5pt;">
                <v:fill color="#000000" opacity="0.0%" type="solid"/>
                <v:stroke on="f" weight="1.0pt" dashstyle="solid" endcap="flat" miterlimit="400.0%" joinstyle="miter" linestyle="single" startarrow="none" startarrowwidth="medium" startarrowlength="medium" endarrow="none" endarrowwidth="medium" endarrowlength="medium"/>
                <v:textbox>
                  <w:txbxContent>
                    <w:p>
                      <w:pPr>
                        <w:pStyle w:val="표준1"/>
                        <w:spacing w:line="200" w:lineRule="atLeast"/>
                        <w:jc w:val="center"/>
                      </w:pPr>
                      <w:r>
                        <w:rPr>
                          <w:rFonts w:ascii="Times New Roman" w:hAnsi="Times New Roman"/>
                          <w:sz w:val="18"/>
                          <w:szCs w:val="18"/>
                          <w:rtl w:val="0"/>
                          <w:lang w:val="en-US"/>
                        </w:rPr>
                        <w:t>Fig. 3 Kinetic Sculpture- Shapes of things to come, art + com, 2008.</w:t>
                      </w:r>
                    </w:p>
                  </w:txbxContent>
                </v:textbox>
              </v:rect>
            </w:pict>
          </mc:Fallback>
        </mc:AlternateContent>
      </w:r>
    </w:p>
    <w:p>
      <w:pPr>
        <w:pStyle w:val="표준1"/>
        <w:spacing w:line="200" w:lineRule="atLeast"/>
        <w:ind w:firstLine="180"/>
        <w:jc w:val="left"/>
        <w:rPr>
          <w:rFonts w:ascii="바탕" w:cs="바탕" w:hAnsi="바탕" w:eastAsia="바탕"/>
          <w:sz w:val="20"/>
          <w:szCs w:val="20"/>
        </w:rPr>
      </w:pPr>
      <w:r>
        <w:rPr>
          <w:rFonts w:ascii="Times New Roman" w:hAnsi="Times New Roman"/>
          <w:sz w:val="20"/>
          <w:szCs w:val="20"/>
          <w:rtl w:val="0"/>
          <w:lang w:val="en-US"/>
        </w:rPr>
        <w:t>Kinetic art is an abstract, 4D art with the concept of time consisting of time, movement, and contingency [3]. In kinetic art, actual kinetics must occur whether it is a movement of a work of formative art or is a movement of the audience.</w:t>
      </w:r>
    </w:p>
    <w:p>
      <w:pPr>
        <w:pStyle w:val="표준1"/>
        <w:spacing w:line="200" w:lineRule="atLeast"/>
        <w:ind w:firstLine="180"/>
        <w:jc w:val="center"/>
        <w:rPr>
          <w:rFonts w:ascii="Times New Roman" w:cs="Times New Roman" w:hAnsi="Times New Roman" w:eastAsia="Times New Roman"/>
          <w:sz w:val="20"/>
          <w:szCs w:val="20"/>
        </w:rPr>
      </w:pPr>
      <w:r>
        <w:rPr>
          <w:rFonts w:ascii="Times New Roman" w:cs="Times New Roman" w:hAnsi="Times New Roman" w:eastAsia="Times New Roman"/>
          <w:sz w:val="20"/>
          <w:szCs w:val="20"/>
        </w:rPr>
        <w:drawing>
          <wp:inline distT="0" distB="0" distL="0" distR="0">
            <wp:extent cx="1609120" cy="1056661"/>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endulum Waves.jpg"/>
                    <pic:cNvPicPr>
                      <a:picLocks noChangeAspect="1"/>
                    </pic:cNvPicPr>
                  </pic:nvPicPr>
                  <pic:blipFill>
                    <a:blip r:embed="rId9">
                      <a:extLst/>
                    </a:blip>
                    <a:stretch>
                      <a:fillRect/>
                    </a:stretch>
                  </pic:blipFill>
                  <pic:spPr>
                    <a:xfrm>
                      <a:off x="0" y="0"/>
                      <a:ext cx="1609120" cy="1056661"/>
                    </a:xfrm>
                    <a:prstGeom prst="rect">
                      <a:avLst/>
                    </a:prstGeom>
                    <a:ln w="12700" cap="flat">
                      <a:noFill/>
                      <a:miter lim="400000"/>
                    </a:ln>
                    <a:effectLst/>
                  </pic:spPr>
                </pic:pic>
              </a:graphicData>
            </a:graphic>
          </wp:inline>
        </w:drawing>
      </w:r>
    </w:p>
    <w:p>
      <w:pPr>
        <w:pStyle w:val="표준1"/>
        <w:spacing w:line="200" w:lineRule="atLeast"/>
        <w:ind w:firstLine="180"/>
        <w:jc w:val="left"/>
        <w:rPr>
          <w:rFonts w:ascii="바탕" w:cs="바탕" w:hAnsi="바탕" w:eastAsia="바탕"/>
          <w:sz w:val="20"/>
          <w:szCs w:val="20"/>
        </w:rPr>
      </w:pPr>
      <w:r>
        <w:rPr>
          <w:rFonts w:ascii="Times New Roman" w:cs="Times New Roman" w:hAnsi="Times New Roman" w:eastAsia="Times New Roman"/>
          <w:sz w:val="20"/>
          <w:szCs w:val="20"/>
        </w:rPr>
        <mc:AlternateContent>
          <mc:Choice Requires="wps">
            <w:drawing>
              <wp:inline distT="0" distB="0" distL="0" distR="0">
                <wp:extent cx="3101340" cy="336550"/>
                <wp:effectExtent l="0" t="0" r="0" b="0"/>
                <wp:docPr id="1073741832" name="officeArt object"/>
                <wp:cNvGraphicFramePr/>
                <a:graphic xmlns:a="http://schemas.openxmlformats.org/drawingml/2006/main">
                  <a:graphicData uri="http://schemas.microsoft.com/office/word/2010/wordprocessingShape">
                    <wps:wsp>
                      <wps:cNvSpPr/>
                      <wps:spPr>
                        <a:xfrm>
                          <a:off x="0" y="0"/>
                          <a:ext cx="3101340" cy="336550"/>
                        </a:xfrm>
                        <a:prstGeom prst="rect">
                          <a:avLst/>
                        </a:prstGeom>
                        <a:solidFill>
                          <a:srgbClr val="000000">
                            <a:alpha val="0"/>
                          </a:srgbClr>
                        </a:solidFill>
                        <a:ln w="12700" cap="flat">
                          <a:noFill/>
                          <a:miter lim="400000"/>
                        </a:ln>
                        <a:effectLst/>
                      </wps:spPr>
                      <wps:txbx>
                        <w:txbxContent>
                          <w:p>
                            <w:pPr>
                              <w:pStyle w:val="표준1"/>
                              <w:spacing w:line="200" w:lineRule="atLeast"/>
                              <w:jc w:val="center"/>
                            </w:pPr>
                            <w:r>
                              <w:rPr>
                                <w:rFonts w:ascii="Times New Roman" w:hAnsi="Times New Roman"/>
                                <w:sz w:val="18"/>
                                <w:szCs w:val="18"/>
                                <w:rtl w:val="0"/>
                                <w:lang w:val="en-US"/>
                              </w:rPr>
                              <w:t>Fig. 4 Pendulum Waves, Harvard Natural Sciences Lecture Demonstrations, 2010.</w:t>
                            </w:r>
                          </w:p>
                        </w:txbxContent>
                      </wps:txbx>
                      <wps:bodyPr wrap="square" lIns="0" tIns="0" rIns="0" bIns="0" numCol="1" anchor="ctr">
                        <a:noAutofit/>
                      </wps:bodyPr>
                    </wps:wsp>
                  </a:graphicData>
                </a:graphic>
              </wp:inline>
            </w:drawing>
          </mc:Choice>
          <mc:Fallback>
            <w:pict>
              <v:rect id="_x0000_s1029" style="visibility:visible;width:244.2pt;height:26.5pt;">
                <v:fill color="#000000" opacity="0.0%" type="solid"/>
                <v:stroke on="f" weight="1.0pt" dashstyle="solid" endcap="flat" miterlimit="400.0%" joinstyle="miter" linestyle="single" startarrow="none" startarrowwidth="medium" startarrowlength="medium" endarrow="none" endarrowwidth="medium" endarrowlength="medium"/>
                <v:textbox>
                  <w:txbxContent>
                    <w:p>
                      <w:pPr>
                        <w:pStyle w:val="표준1"/>
                        <w:spacing w:line="200" w:lineRule="atLeast"/>
                        <w:jc w:val="center"/>
                      </w:pPr>
                      <w:r>
                        <w:rPr>
                          <w:rFonts w:ascii="Times New Roman" w:hAnsi="Times New Roman"/>
                          <w:sz w:val="18"/>
                          <w:szCs w:val="18"/>
                          <w:rtl w:val="0"/>
                          <w:lang w:val="en-US"/>
                        </w:rPr>
                        <w:t>Fig. 4 Pendulum Waves, Harvard Natural Sciences Lecture Demonstrations, 2010.</w:t>
                      </w:r>
                    </w:p>
                  </w:txbxContent>
                </v:textbox>
              </v:rect>
            </w:pict>
          </mc:Fallback>
        </mc:AlternateContent>
      </w:r>
    </w:p>
    <w:p>
      <w:pPr>
        <w:pStyle w:val="표준1"/>
        <w:spacing w:line="200" w:lineRule="atLeast"/>
        <w:ind w:firstLine="180"/>
        <w:jc w:val="left"/>
        <w:rPr>
          <w:rFonts w:ascii="Times New Roman" w:cs="Times New Roman" w:hAnsi="Times New Roman" w:eastAsia="Times New Roman"/>
          <w:sz w:val="20"/>
          <w:szCs w:val="20"/>
        </w:rPr>
      </w:pPr>
      <w:r>
        <w:rPr>
          <w:rFonts w:ascii="Times New Roman" w:hAnsi="Times New Roman" w:hint="default"/>
          <w:sz w:val="20"/>
          <w:szCs w:val="20"/>
          <w:rtl w:val="0"/>
          <w:lang w:val="en-US"/>
        </w:rPr>
        <w:t>“</w:t>
      </w:r>
      <w:r>
        <w:rPr>
          <w:rFonts w:ascii="Times New Roman" w:hAnsi="Times New Roman"/>
          <w:sz w:val="20"/>
          <w:szCs w:val="20"/>
          <w:rtl w:val="0"/>
          <w:lang w:val="en-US"/>
        </w:rPr>
        <w:t>Pendulum Waves</w:t>
      </w:r>
      <w:r>
        <w:rPr>
          <w:rFonts w:ascii="Times New Roman" w:hAnsi="Times New Roman" w:hint="default"/>
          <w:sz w:val="20"/>
          <w:szCs w:val="20"/>
          <w:rtl w:val="0"/>
          <w:lang w:val="en-US"/>
        </w:rPr>
        <w:t xml:space="preserve">” </w:t>
      </w:r>
      <w:r>
        <w:rPr>
          <w:rFonts w:ascii="Times New Roman" w:hAnsi="Times New Roman"/>
          <w:sz w:val="20"/>
          <w:szCs w:val="20"/>
          <w:rtl w:val="0"/>
          <w:lang w:val="en-US"/>
        </w:rPr>
        <w:t xml:space="preserve">is an example showing the 3 elements of kinetic art. Several pendulums are arranged in the gradual ascending order of length and movement, creating a random pattern as the time and energy of gravity pass. The pattern is a visualization of the kinetics rhythm created until all gravity energy is exhausted, and such rhythm is shown when the volume of vibration increases or decreases in a consistent waveform pattern in music. That is, the volume and pitch of kinetics through the sound vibration in waveform have the same width as the length and movement of pendulum in </w:t>
      </w:r>
      <w:r>
        <w:rPr>
          <w:rFonts w:ascii="Times New Roman" w:hAnsi="Times New Roman" w:hint="default"/>
          <w:sz w:val="20"/>
          <w:szCs w:val="20"/>
          <w:rtl w:val="0"/>
          <w:lang w:val="en-US"/>
        </w:rPr>
        <w:t>“</w:t>
      </w:r>
      <w:r>
        <w:rPr>
          <w:rFonts w:ascii="Times New Roman" w:hAnsi="Times New Roman"/>
          <w:sz w:val="20"/>
          <w:szCs w:val="20"/>
          <w:rtl w:val="0"/>
          <w:lang w:val="en-US"/>
        </w:rPr>
        <w:t>Pendulum Waves</w:t>
      </w:r>
      <w:r>
        <w:rPr>
          <w:rFonts w:ascii="Times New Roman" w:hAnsi="Times New Roman" w:hint="default"/>
          <w:sz w:val="20"/>
          <w:szCs w:val="20"/>
          <w:rtl w:val="0"/>
          <w:lang w:val="en-US"/>
        </w:rPr>
        <w:t>”</w:t>
      </w:r>
      <w:r>
        <w:rPr>
          <w:rFonts w:ascii="Times New Roman" w:hAnsi="Times New Roman"/>
          <w:sz w:val="20"/>
          <w:szCs w:val="20"/>
          <w:rtl w:val="0"/>
          <w:lang w:val="en-US"/>
        </w:rPr>
        <w:t>, and the rhythm of kinetics can be expressed formatively through a waveform in kinetic art.</w:t>
      </w:r>
    </w:p>
    <w:p>
      <w:pPr>
        <w:pStyle w:val="표준1"/>
        <w:spacing w:line="200" w:lineRule="atLeast"/>
        <w:ind w:firstLine="180"/>
        <w:jc w:val="left"/>
        <w:rPr>
          <w:rFonts w:ascii="Times New Roman" w:cs="Times New Roman" w:hAnsi="Times New Roman" w:eastAsia="Times New Roman"/>
          <w:sz w:val="20"/>
          <w:szCs w:val="20"/>
        </w:rPr>
      </w:pPr>
    </w:p>
    <w:p>
      <w:pPr>
        <w:pStyle w:val="표준1"/>
        <w:spacing w:line="200" w:lineRule="atLeast"/>
        <w:jc w:val="left"/>
        <w:rPr>
          <w:rFonts w:ascii="Times New Roman" w:cs="Times New Roman" w:hAnsi="Times New Roman" w:eastAsia="Times New Roman"/>
          <w:sz w:val="20"/>
          <w:szCs w:val="20"/>
        </w:rPr>
      </w:pPr>
      <w:r>
        <w:rPr>
          <w:rFonts w:ascii="Times New Roman" w:hAnsi="Times New Roman"/>
          <w:i w:val="1"/>
          <w:iCs w:val="1"/>
          <w:sz w:val="20"/>
          <w:szCs w:val="20"/>
          <w:rtl w:val="0"/>
          <w:lang w:val="en-US"/>
        </w:rPr>
        <w:t>D. Tone of Waveform</w:t>
      </w:r>
    </w:p>
    <w:p>
      <w:pPr>
        <w:pStyle w:val="표준1"/>
        <w:spacing w:line="200" w:lineRule="atLeast"/>
        <w:ind w:firstLine="180"/>
        <w:jc w:val="left"/>
        <w:rPr>
          <w:rFonts w:ascii="Times New Roman" w:cs="Times New Roman" w:hAnsi="Times New Roman" w:eastAsia="Times New Roman"/>
          <w:sz w:val="20"/>
          <w:szCs w:val="20"/>
        </w:rPr>
      </w:pPr>
      <w:r>
        <w:rPr>
          <w:rFonts w:ascii="Times New Roman" w:hAnsi="Times New Roman"/>
          <w:sz w:val="20"/>
          <w:szCs w:val="20"/>
          <w:rtl w:val="0"/>
          <w:lang w:val="en-US"/>
        </w:rPr>
        <w:t xml:space="preserve">Visible ray, which shows all objects in colors, means the wavelength visible to human eyes among electromagnetic waves, and audibility frequency is a frequency range that human can hear. When these two ranges are in the relation of correspondence by relative values, the visible ray color of wavelength mirrors the frequency of a sound can be known. </w:t>
      </w:r>
      <w:r>
        <w:rPr>
          <w:rFonts w:ascii="Arial Unicode MS" w:cs="Arial Unicode MS" w:hAnsi="Arial Unicode MS" w:eastAsia="Arial Unicode MS"/>
          <w:b w:val="0"/>
          <w:bCs w:val="0"/>
          <w:i w:val="0"/>
          <w:iCs w:val="0"/>
          <w:sz w:val="20"/>
          <w:szCs w:val="20"/>
        </w:rPr>
        <w:br w:type="textWrapping"/>
      </w:r>
      <w:r>
        <w:rPr>
          <w:rFonts w:ascii="Times New Roman" w:cs="Times New Roman" w:hAnsi="Times New Roman" w:eastAsia="Times New Roman"/>
          <w:sz w:val="20"/>
          <w:szCs w:val="20"/>
        </w:rPr>
        <w:drawing>
          <wp:inline distT="0" distB="0" distL="0" distR="0">
            <wp:extent cx="3167698" cy="1010239"/>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png"/>
                    <pic:cNvPicPr>
                      <a:picLocks noChangeAspect="1"/>
                    </pic:cNvPicPr>
                  </pic:nvPicPr>
                  <pic:blipFill>
                    <a:blip r:embed="rId10">
                      <a:extLst/>
                    </a:blip>
                    <a:stretch>
                      <a:fillRect/>
                    </a:stretch>
                  </pic:blipFill>
                  <pic:spPr>
                    <a:xfrm>
                      <a:off x="0" y="0"/>
                      <a:ext cx="3167698" cy="1010239"/>
                    </a:xfrm>
                    <a:prstGeom prst="rect">
                      <a:avLst/>
                    </a:prstGeom>
                    <a:ln w="12700" cap="flat">
                      <a:noFill/>
                      <a:miter lim="400000"/>
                    </a:ln>
                    <a:effectLst/>
                  </pic:spPr>
                </pic:pic>
              </a:graphicData>
            </a:graphic>
          </wp:inline>
        </w:drawing>
      </w:r>
      <w:r>
        <w:rPr>
          <w:rFonts w:ascii="Arial Unicode MS" w:cs="Arial Unicode MS" w:hAnsi="Arial Unicode MS" w:eastAsia="Arial Unicode MS"/>
          <w:b w:val="0"/>
          <w:bCs w:val="0"/>
          <w:i w:val="0"/>
          <w:iCs w:val="0"/>
          <w:sz w:val="20"/>
          <w:szCs w:val="20"/>
        </w:rPr>
        <w:br w:type="textWrapping"/>
      </w:r>
      <w:r>
        <w:rPr>
          <w:rFonts w:ascii="Times New Roman" w:cs="Times New Roman" w:hAnsi="Times New Roman" w:eastAsia="Times New Roman"/>
          <w:sz w:val="20"/>
          <w:szCs w:val="20"/>
        </w:rPr>
        <mc:AlternateContent>
          <mc:Choice Requires="wps">
            <w:drawing>
              <wp:inline distT="0" distB="0" distL="0" distR="0">
                <wp:extent cx="3101340" cy="336550"/>
                <wp:effectExtent l="0" t="0" r="0" b="0"/>
                <wp:docPr id="1073741834" name="officeArt object"/>
                <wp:cNvGraphicFramePr/>
                <a:graphic xmlns:a="http://schemas.openxmlformats.org/drawingml/2006/main">
                  <a:graphicData uri="http://schemas.microsoft.com/office/word/2010/wordprocessingShape">
                    <wps:wsp>
                      <wps:cNvSpPr/>
                      <wps:spPr>
                        <a:xfrm>
                          <a:off x="0" y="0"/>
                          <a:ext cx="3101340" cy="336550"/>
                        </a:xfrm>
                        <a:prstGeom prst="rect">
                          <a:avLst/>
                        </a:prstGeom>
                        <a:solidFill>
                          <a:srgbClr val="000000">
                            <a:alpha val="0"/>
                          </a:srgbClr>
                        </a:solidFill>
                        <a:ln w="12700" cap="flat">
                          <a:noFill/>
                          <a:miter lim="400000"/>
                        </a:ln>
                        <a:effectLst/>
                      </wps:spPr>
                      <wps:txbx>
                        <w:txbxContent>
                          <w:p>
                            <w:pPr>
                              <w:pStyle w:val="표준1"/>
                              <w:spacing w:line="200" w:lineRule="atLeast"/>
                              <w:jc w:val="center"/>
                            </w:pPr>
                            <w:r>
                              <w:rPr>
                                <w:rFonts w:ascii="Times New Roman" w:hAnsi="Times New Roman"/>
                                <w:sz w:val="18"/>
                                <w:szCs w:val="18"/>
                                <w:rtl w:val="0"/>
                                <w:lang w:val="en-US"/>
                              </w:rPr>
                              <w:t>Fig. 5 Corresponding colour of each note after transposition (Fiorenza, 2010) [4]</w:t>
                            </w:r>
                          </w:p>
                        </w:txbxContent>
                      </wps:txbx>
                      <wps:bodyPr wrap="square" lIns="0" tIns="0" rIns="0" bIns="0" numCol="1" anchor="ctr">
                        <a:noAutofit/>
                      </wps:bodyPr>
                    </wps:wsp>
                  </a:graphicData>
                </a:graphic>
              </wp:inline>
            </w:drawing>
          </mc:Choice>
          <mc:Fallback>
            <w:pict>
              <v:rect id="_x0000_s1030" style="visibility:visible;width:244.2pt;height:26.5pt;">
                <v:fill color="#000000" opacity="0.0%" type="solid"/>
                <v:stroke on="f" weight="1.0pt" dashstyle="solid" endcap="flat" miterlimit="400.0%" joinstyle="miter" linestyle="single" startarrow="none" startarrowwidth="medium" startarrowlength="medium" endarrow="none" endarrowwidth="medium" endarrowlength="medium"/>
                <v:textbox>
                  <w:txbxContent>
                    <w:p>
                      <w:pPr>
                        <w:pStyle w:val="표준1"/>
                        <w:spacing w:line="200" w:lineRule="atLeast"/>
                        <w:jc w:val="center"/>
                      </w:pPr>
                      <w:r>
                        <w:rPr>
                          <w:rFonts w:ascii="Times New Roman" w:hAnsi="Times New Roman"/>
                          <w:sz w:val="18"/>
                          <w:szCs w:val="18"/>
                          <w:rtl w:val="0"/>
                          <w:lang w:val="en-US"/>
                        </w:rPr>
                        <w:t>Fig. 5 Corresponding colour of each note after transposition (Fiorenza, 2010) [4]</w:t>
                      </w:r>
                    </w:p>
                  </w:txbxContent>
                </v:textbox>
              </v:rect>
            </w:pict>
          </mc:Fallback>
        </mc:AlternateContent>
      </w:r>
    </w:p>
    <w:p>
      <w:pPr>
        <w:pStyle w:val="표준1"/>
        <w:spacing w:line="200" w:lineRule="atLeast"/>
        <w:ind w:firstLine="180"/>
        <w:jc w:val="left"/>
        <w:rPr>
          <w:rFonts w:ascii="Times New Roman" w:cs="Times New Roman" w:hAnsi="Times New Roman" w:eastAsia="Times New Roman"/>
          <w:sz w:val="20"/>
          <w:szCs w:val="20"/>
        </w:rPr>
      </w:pPr>
      <w:r>
        <w:rPr>
          <w:rFonts w:ascii="Times New Roman" w:hAnsi="Times New Roman"/>
          <w:sz w:val="20"/>
          <w:szCs w:val="20"/>
          <w:rtl w:val="0"/>
          <w:lang w:val="en-US"/>
        </w:rPr>
        <w:t xml:space="preserve">The method of approaching the relationship of color and sound synesthetically is called Sonochromatism, which is a neurological phenomenon of perceiving color as a sound. It is a combined word of Latin: sono- (sound) + Greek: chromat (color) + Greek: -optia (see) [3]. This term was created by visual artist Neil Harrison, who was born with total color blindness, to differentiate his color experience from people with color sense or color-sound sympathy [4]. </w:t>
      </w:r>
    </w:p>
    <w:p>
      <w:pPr>
        <w:pStyle w:val="표준1"/>
        <w:spacing w:line="200" w:lineRule="atLeast"/>
        <w:ind w:firstLine="180"/>
        <w:jc w:val="center"/>
        <w:rPr>
          <w:rFonts w:ascii="Times New Roman" w:cs="Times New Roman" w:hAnsi="Times New Roman" w:eastAsia="Times New Roman"/>
          <w:sz w:val="20"/>
          <w:szCs w:val="20"/>
        </w:rPr>
      </w:pPr>
      <w:r>
        <w:rPr>
          <w:rFonts w:ascii="Times New Roman" w:cs="Times New Roman" w:hAnsi="Times New Roman" w:eastAsia="Times New Roman"/>
          <w:sz w:val="20"/>
          <w:szCs w:val="20"/>
        </w:rPr>
        <w:drawing>
          <wp:inline distT="0" distB="0" distL="0" distR="0">
            <wp:extent cx="1851723" cy="868627"/>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asted-image.png"/>
                    <pic:cNvPicPr>
                      <a:picLocks noChangeAspect="1"/>
                    </pic:cNvPicPr>
                  </pic:nvPicPr>
                  <pic:blipFill>
                    <a:blip r:embed="rId11">
                      <a:extLst/>
                    </a:blip>
                    <a:stretch>
                      <a:fillRect/>
                    </a:stretch>
                  </pic:blipFill>
                  <pic:spPr>
                    <a:xfrm>
                      <a:off x="0" y="0"/>
                      <a:ext cx="1851723" cy="868627"/>
                    </a:xfrm>
                    <a:prstGeom prst="rect">
                      <a:avLst/>
                    </a:prstGeom>
                    <a:ln w="12700" cap="flat">
                      <a:noFill/>
                      <a:miter lim="400000"/>
                    </a:ln>
                    <a:effectLst/>
                  </pic:spPr>
                </pic:pic>
              </a:graphicData>
            </a:graphic>
          </wp:inline>
        </w:drawing>
      </w:r>
    </w:p>
    <w:p>
      <w:pPr>
        <w:pStyle w:val="표준1"/>
        <w:spacing w:line="200" w:lineRule="atLeast"/>
        <w:ind w:firstLine="180"/>
        <w:jc w:val="left"/>
        <w:rPr>
          <w:rFonts w:ascii="Times New Roman" w:cs="Times New Roman" w:hAnsi="Times New Roman" w:eastAsia="Times New Roman"/>
          <w:sz w:val="20"/>
          <w:szCs w:val="20"/>
        </w:rPr>
      </w:pPr>
      <w:r>
        <w:rPr>
          <w:rFonts w:ascii="Times New Roman" w:cs="Times New Roman" w:hAnsi="Times New Roman" w:eastAsia="Times New Roman"/>
          <w:sz w:val="20"/>
          <w:szCs w:val="20"/>
        </w:rPr>
        <mc:AlternateContent>
          <mc:Choice Requires="wps">
            <w:drawing>
              <wp:inline distT="0" distB="0" distL="0" distR="0">
                <wp:extent cx="3101340" cy="128905"/>
                <wp:effectExtent l="0" t="0" r="0" b="0"/>
                <wp:docPr id="1073741836" name="officeArt object"/>
                <wp:cNvGraphicFramePr/>
                <a:graphic xmlns:a="http://schemas.openxmlformats.org/drawingml/2006/main">
                  <a:graphicData uri="http://schemas.microsoft.com/office/word/2010/wordprocessingShape">
                    <wps:wsp>
                      <wps:cNvSpPr/>
                      <wps:spPr>
                        <a:xfrm>
                          <a:off x="0" y="0"/>
                          <a:ext cx="3101340" cy="128905"/>
                        </a:xfrm>
                        <a:prstGeom prst="rect">
                          <a:avLst/>
                        </a:prstGeom>
                        <a:solidFill>
                          <a:srgbClr val="000000">
                            <a:alpha val="0"/>
                          </a:srgbClr>
                        </a:solidFill>
                        <a:ln w="12700" cap="flat">
                          <a:noFill/>
                          <a:miter lim="400000"/>
                        </a:ln>
                        <a:effectLst/>
                      </wps:spPr>
                      <wps:txbx>
                        <w:txbxContent>
                          <w:p>
                            <w:pPr>
                              <w:pStyle w:val="표준1"/>
                              <w:spacing w:line="200" w:lineRule="atLeast"/>
                              <w:jc w:val="center"/>
                            </w:pPr>
                            <w:r>
                              <w:rPr>
                                <w:rFonts w:ascii="Times New Roman" w:hAnsi="Times New Roman"/>
                                <w:sz w:val="18"/>
                                <w:szCs w:val="18"/>
                                <w:rtl w:val="0"/>
                                <w:lang w:val="en-US"/>
                              </w:rPr>
                              <w:t>Fig. 6 The Harbisson's Sonochromatic Music Scale [5].</w:t>
                            </w:r>
                          </w:p>
                        </w:txbxContent>
                      </wps:txbx>
                      <wps:bodyPr wrap="square" lIns="0" tIns="0" rIns="0" bIns="0" numCol="1" anchor="ctr">
                        <a:noAutofit/>
                      </wps:bodyPr>
                    </wps:wsp>
                  </a:graphicData>
                </a:graphic>
              </wp:inline>
            </w:drawing>
          </mc:Choice>
          <mc:Fallback>
            <w:pict>
              <v:rect id="_x0000_s1031" style="visibility:visible;width:244.2pt;height:10.1pt;">
                <v:fill color="#000000" opacity="0.0%" type="solid"/>
                <v:stroke on="f" weight="1.0pt" dashstyle="solid" endcap="flat" miterlimit="400.0%" joinstyle="miter" linestyle="single" startarrow="none" startarrowwidth="medium" startarrowlength="medium" endarrow="none" endarrowwidth="medium" endarrowlength="medium"/>
                <v:textbox>
                  <w:txbxContent>
                    <w:p>
                      <w:pPr>
                        <w:pStyle w:val="표준1"/>
                        <w:spacing w:line="200" w:lineRule="atLeast"/>
                        <w:jc w:val="center"/>
                      </w:pPr>
                      <w:r>
                        <w:rPr>
                          <w:rFonts w:ascii="Times New Roman" w:hAnsi="Times New Roman"/>
                          <w:sz w:val="18"/>
                          <w:szCs w:val="18"/>
                          <w:rtl w:val="0"/>
                          <w:lang w:val="en-US"/>
                        </w:rPr>
                        <w:t>Fig. 6 The Harbisson's Sonochromatic Music Scale [5].</w:t>
                      </w:r>
                    </w:p>
                  </w:txbxContent>
                </v:textbox>
              </v:rect>
            </w:pict>
          </mc:Fallback>
        </mc:AlternateContent>
      </w:r>
    </w:p>
    <w:p>
      <w:pPr>
        <w:pStyle w:val="표준1"/>
        <w:spacing w:line="200" w:lineRule="atLeast"/>
        <w:jc w:val="left"/>
        <w:rPr>
          <w:rFonts w:ascii="바탕" w:cs="바탕" w:hAnsi="바탕" w:eastAsia="바탕"/>
          <w:sz w:val="20"/>
          <w:szCs w:val="20"/>
          <w:lang w:val="ko-KR" w:eastAsia="ko-KR"/>
        </w:rPr>
      </w:pPr>
    </w:p>
    <w:p>
      <w:pPr>
        <w:pStyle w:val="표준1"/>
        <w:spacing w:line="200" w:lineRule="atLeast"/>
        <w:ind w:firstLine="180"/>
        <w:jc w:val="left"/>
        <w:rPr>
          <w:rFonts w:ascii="Times New Roman" w:cs="Times New Roman" w:hAnsi="Times New Roman" w:eastAsia="Times New Roman"/>
          <w:sz w:val="20"/>
          <w:szCs w:val="20"/>
        </w:rPr>
      </w:pPr>
      <w:r>
        <w:rPr>
          <w:rFonts w:ascii="Times New Roman" w:hAnsi="Times New Roman" w:hint="default"/>
          <w:sz w:val="20"/>
          <w:szCs w:val="20"/>
          <w:rtl w:val="0"/>
          <w:lang w:val="en-US"/>
        </w:rPr>
        <w:t>‘</w:t>
      </w:r>
      <w:r>
        <w:rPr>
          <w:rFonts w:ascii="Times New Roman" w:hAnsi="Times New Roman"/>
          <w:sz w:val="20"/>
          <w:szCs w:val="20"/>
          <w:rtl w:val="0"/>
          <w:lang w:val="en-US"/>
        </w:rPr>
        <w:t xml:space="preserve">The Harbisson's Sonochromatic Music Scale (e.g., </w:t>
      </w:r>
      <w:r>
        <w:rPr>
          <w:rFonts w:ascii="Times New Roman" w:hAnsi="Times New Roman" w:hint="default"/>
          <w:sz w:val="20"/>
          <w:szCs w:val="20"/>
          <w:rtl w:val="0"/>
          <w:lang w:val="en-US"/>
        </w:rPr>
        <w:t>“</w:t>
      </w:r>
      <w:r>
        <w:rPr>
          <w:rFonts w:ascii="Times New Roman" w:hAnsi="Times New Roman"/>
          <w:sz w:val="20"/>
          <w:szCs w:val="20"/>
          <w:rtl w:val="0"/>
          <w:lang w:val="en-US"/>
        </w:rPr>
        <w:t>Fig. 6</w:t>
      </w:r>
      <w:r>
        <w:rPr>
          <w:rFonts w:ascii="Times New Roman" w:hAnsi="Times New Roman" w:hint="default"/>
          <w:sz w:val="20"/>
          <w:szCs w:val="20"/>
          <w:rtl w:val="0"/>
          <w:lang w:val="en-US"/>
        </w:rPr>
        <w:t>”</w:t>
      </w:r>
      <w:r>
        <w:rPr>
          <w:rFonts w:ascii="Times New Roman" w:hAnsi="Times New Roman"/>
          <w:sz w:val="20"/>
          <w:szCs w:val="20"/>
          <w:rtl w:val="0"/>
          <w:lang w:val="en-US"/>
        </w:rPr>
        <w:t>)</w:t>
      </w:r>
      <w:r>
        <w:rPr>
          <w:rFonts w:ascii="Times New Roman" w:hAnsi="Times New Roman" w:hint="default"/>
          <w:sz w:val="20"/>
          <w:szCs w:val="20"/>
          <w:rtl w:val="0"/>
          <w:lang w:val="en-US"/>
        </w:rPr>
        <w:t xml:space="preserve">’ </w:t>
      </w:r>
      <w:r>
        <w:rPr>
          <w:rFonts w:ascii="Times New Roman" w:hAnsi="Times New Roman"/>
          <w:sz w:val="20"/>
          <w:szCs w:val="20"/>
          <w:rtl w:val="0"/>
          <w:lang w:val="en-US"/>
        </w:rPr>
        <w:t xml:space="preserve">organizes the wavelength of value that mirrors the frequency of a scale, showing the wavelength color that matches each scale. Here, the scale means </w:t>
      </w:r>
      <w:r>
        <w:rPr>
          <w:rFonts w:ascii="Times New Roman" w:hAnsi="Times New Roman" w:hint="default"/>
          <w:sz w:val="20"/>
          <w:szCs w:val="20"/>
          <w:rtl w:val="0"/>
          <w:lang w:val="en-US"/>
        </w:rPr>
        <w:t>‘</w:t>
      </w:r>
      <w:r>
        <w:rPr>
          <w:rFonts w:ascii="Times New Roman" w:hAnsi="Times New Roman"/>
          <w:sz w:val="20"/>
          <w:szCs w:val="20"/>
          <w:rtl w:val="0"/>
          <w:lang w:val="en-US"/>
        </w:rPr>
        <w:t>Do-Re-Mi-Fa-Sol-La-Ti</w:t>
      </w:r>
      <w:r>
        <w:rPr>
          <w:rFonts w:ascii="Times New Roman" w:hAnsi="Times New Roman" w:hint="default"/>
          <w:sz w:val="20"/>
          <w:szCs w:val="20"/>
          <w:rtl w:val="0"/>
          <w:lang w:val="en-US"/>
        </w:rPr>
        <w:t>’</w:t>
      </w:r>
      <w:r>
        <w:rPr>
          <w:rFonts w:ascii="Times New Roman" w:hAnsi="Times New Roman"/>
          <w:sz w:val="20"/>
          <w:szCs w:val="20"/>
          <w:rtl w:val="0"/>
          <w:lang w:val="en-US"/>
        </w:rPr>
        <w:t xml:space="preserve">, and is marked in </w:t>
      </w:r>
      <w:r>
        <w:rPr>
          <w:rFonts w:ascii="Times New Roman" w:hAnsi="Times New Roman" w:hint="default"/>
          <w:sz w:val="20"/>
          <w:szCs w:val="20"/>
          <w:rtl w:val="0"/>
          <w:lang w:val="en-US"/>
        </w:rPr>
        <w:t>‘</w:t>
      </w:r>
      <w:r>
        <w:rPr>
          <w:rFonts w:ascii="Times New Roman" w:hAnsi="Times New Roman"/>
          <w:sz w:val="20"/>
          <w:szCs w:val="20"/>
          <w:rtl w:val="0"/>
          <w:lang w:val="en-US"/>
        </w:rPr>
        <w:t>CDEFGAB</w:t>
      </w:r>
      <w:r>
        <w:rPr>
          <w:rFonts w:ascii="Times New Roman" w:hAnsi="Times New Roman" w:hint="default"/>
          <w:sz w:val="20"/>
          <w:szCs w:val="20"/>
          <w:rtl w:val="0"/>
          <w:lang w:val="en-US"/>
        </w:rPr>
        <w:t>’</w:t>
      </w:r>
      <w:r>
        <w:rPr>
          <w:rFonts w:ascii="Times New Roman" w:hAnsi="Times New Roman"/>
          <w:sz w:val="20"/>
          <w:szCs w:val="20"/>
          <w:rtl w:val="0"/>
          <w:lang w:val="en-US"/>
        </w:rPr>
        <w:t>. The consecutive circular structure of such scale is called the Circle of Fifths; when a scale progresses clockwise from a certain key, it returns to the original key in the end. The Circle of Fifths also shows the relationship of tones that match in harmony.</w:t>
      </w:r>
    </w:p>
    <w:p>
      <w:pPr>
        <w:pStyle w:val="표준1"/>
        <w:spacing w:line="200" w:lineRule="atLeast"/>
        <w:ind w:firstLine="180"/>
        <w:jc w:val="center"/>
        <w:rPr>
          <w:rFonts w:ascii="Times New Roman" w:cs="Times New Roman" w:hAnsi="Times New Roman" w:eastAsia="Times New Roman"/>
          <w:sz w:val="20"/>
          <w:szCs w:val="20"/>
        </w:rPr>
      </w:pPr>
      <w:r>
        <w:rPr>
          <w:rFonts w:ascii="Times New Roman" w:cs="Times New Roman" w:hAnsi="Times New Roman" w:eastAsia="Times New Roman"/>
          <w:sz w:val="20"/>
          <w:szCs w:val="20"/>
        </w:rPr>
        <w:drawing>
          <wp:inline distT="0" distB="0" distL="0" distR="0">
            <wp:extent cx="1135180" cy="1067699"/>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pasted-image.png"/>
                    <pic:cNvPicPr>
                      <a:picLocks noChangeAspect="1"/>
                    </pic:cNvPicPr>
                  </pic:nvPicPr>
                  <pic:blipFill>
                    <a:blip r:embed="rId12">
                      <a:extLst/>
                    </a:blip>
                    <a:stretch>
                      <a:fillRect/>
                    </a:stretch>
                  </pic:blipFill>
                  <pic:spPr>
                    <a:xfrm>
                      <a:off x="0" y="0"/>
                      <a:ext cx="1135180" cy="1067699"/>
                    </a:xfrm>
                    <a:prstGeom prst="rect">
                      <a:avLst/>
                    </a:prstGeom>
                    <a:ln w="12700" cap="flat">
                      <a:noFill/>
                      <a:miter lim="400000"/>
                    </a:ln>
                    <a:effectLst/>
                  </pic:spPr>
                </pic:pic>
              </a:graphicData>
            </a:graphic>
          </wp:inline>
        </w:drawing>
      </w:r>
      <w:r>
        <w:rPr>
          <w:rFonts w:ascii="Times New Roman" w:cs="Times New Roman" w:hAnsi="Times New Roman" w:eastAsia="Times New Roman"/>
          <w:sz w:val="20"/>
          <w:szCs w:val="20"/>
        </w:rPr>
        <w:drawing>
          <wp:inline distT="0" distB="0" distL="0" distR="0">
            <wp:extent cx="1032544" cy="1032544"/>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pasted-image.tiff"/>
                    <pic:cNvPicPr>
                      <a:picLocks noChangeAspect="1"/>
                    </pic:cNvPicPr>
                  </pic:nvPicPr>
                  <pic:blipFill>
                    <a:blip r:embed="rId13">
                      <a:extLst/>
                    </a:blip>
                    <a:stretch>
                      <a:fillRect/>
                    </a:stretch>
                  </pic:blipFill>
                  <pic:spPr>
                    <a:xfrm>
                      <a:off x="0" y="0"/>
                      <a:ext cx="1032544" cy="1032544"/>
                    </a:xfrm>
                    <a:prstGeom prst="rect">
                      <a:avLst/>
                    </a:prstGeom>
                    <a:ln w="12700" cap="flat">
                      <a:noFill/>
                      <a:miter lim="400000"/>
                    </a:ln>
                    <a:effectLst/>
                  </pic:spPr>
                </pic:pic>
              </a:graphicData>
            </a:graphic>
          </wp:inline>
        </w:drawing>
      </w:r>
    </w:p>
    <w:p>
      <w:pPr>
        <w:pStyle w:val="표준1"/>
        <w:spacing w:line="200" w:lineRule="atLeast"/>
        <w:ind w:firstLine="180"/>
        <w:jc w:val="left"/>
        <w:rPr>
          <w:rFonts w:ascii="Times New Roman" w:cs="Times New Roman" w:hAnsi="Times New Roman" w:eastAsia="Times New Roman"/>
          <w:sz w:val="20"/>
          <w:szCs w:val="20"/>
        </w:rPr>
      </w:pPr>
      <w:r>
        <w:rPr>
          <w:rFonts w:ascii="Times New Roman" w:cs="Times New Roman" w:hAnsi="Times New Roman" w:eastAsia="Times New Roman"/>
          <w:sz w:val="20"/>
          <w:szCs w:val="20"/>
        </w:rPr>
        <mc:AlternateContent>
          <mc:Choice Requires="wps">
            <w:drawing>
              <wp:inline distT="0" distB="0" distL="0" distR="0">
                <wp:extent cx="3329305" cy="272416"/>
                <wp:effectExtent l="0" t="0" r="0" b="0"/>
                <wp:docPr id="1073741839" name="officeArt object"/>
                <wp:cNvGraphicFramePr/>
                <a:graphic xmlns:a="http://schemas.openxmlformats.org/drawingml/2006/main">
                  <a:graphicData uri="http://schemas.microsoft.com/office/word/2010/wordprocessingShape">
                    <wps:wsp>
                      <wps:cNvSpPr/>
                      <wps:spPr>
                        <a:xfrm>
                          <a:off x="0" y="0"/>
                          <a:ext cx="3329305" cy="272416"/>
                        </a:xfrm>
                        <a:prstGeom prst="rect">
                          <a:avLst/>
                        </a:prstGeom>
                        <a:solidFill>
                          <a:srgbClr val="000000">
                            <a:alpha val="0"/>
                          </a:srgbClr>
                        </a:solidFill>
                        <a:ln w="12700" cap="flat">
                          <a:noFill/>
                          <a:miter lim="400000"/>
                        </a:ln>
                        <a:effectLst/>
                      </wps:spPr>
                      <wps:txbx>
                        <w:txbxContent>
                          <w:p>
                            <w:pPr>
                              <w:pStyle w:val="표준1"/>
                              <w:spacing w:line="200" w:lineRule="atLeast"/>
                              <w:jc w:val="center"/>
                              <w:rPr>
                                <w:rFonts w:ascii="Times New Roman" w:cs="Times New Roman" w:hAnsi="Times New Roman" w:eastAsia="Times New Roman"/>
                                <w:sz w:val="18"/>
                                <w:szCs w:val="18"/>
                              </w:rPr>
                            </w:pPr>
                            <w:r>
                              <w:rPr>
                                <w:rFonts w:ascii="Times New Roman" w:hAnsi="Times New Roman"/>
                                <w:sz w:val="18"/>
                                <w:szCs w:val="18"/>
                                <w:rtl w:val="0"/>
                                <w:lang w:val="en-US"/>
                              </w:rPr>
                              <w:t xml:space="preserve">Fig. 7 Circle of Fifths- key C (left) [6] &amp; </w:t>
                            </w:r>
                          </w:p>
                          <w:p>
                            <w:pPr>
                              <w:pStyle w:val="표준1"/>
                              <w:spacing w:line="200" w:lineRule="atLeast"/>
                              <w:jc w:val="center"/>
                              <w:rPr>
                                <w:rFonts w:ascii="Times New Roman" w:cs="Times New Roman" w:hAnsi="Times New Roman" w:eastAsia="Times New Roman"/>
                                <w:sz w:val="18"/>
                                <w:szCs w:val="18"/>
                              </w:rPr>
                            </w:pPr>
                            <w:r>
                              <w:rPr>
                                <w:rFonts w:ascii="Times New Roman" w:hAnsi="Times New Roman"/>
                                <w:sz w:val="18"/>
                                <w:szCs w:val="18"/>
                                <w:rtl w:val="0"/>
                                <w:lang w:val="en-US"/>
                              </w:rPr>
                              <w:t>Munsell color system (right) [7].</w:t>
                            </w:r>
                          </w:p>
                        </w:txbxContent>
                      </wps:txbx>
                      <wps:bodyPr wrap="square" lIns="0" tIns="0" rIns="0" bIns="0" numCol="1" anchor="ctr">
                        <a:noAutofit/>
                      </wps:bodyPr>
                    </wps:wsp>
                  </a:graphicData>
                </a:graphic>
              </wp:inline>
            </w:drawing>
          </mc:Choice>
          <mc:Fallback>
            <w:pict>
              <v:rect id="_x0000_s1032" style="visibility:visible;width:262.1pt;height:21.5pt;">
                <v:fill color="#000000" opacity="0.0%" type="solid"/>
                <v:stroke on="f" weight="1.0pt" dashstyle="solid" endcap="flat" miterlimit="400.0%" joinstyle="miter" linestyle="single" startarrow="none" startarrowwidth="medium" startarrowlength="medium" endarrow="none" endarrowwidth="medium" endarrowlength="medium"/>
                <v:textbox>
                  <w:txbxContent>
                    <w:p>
                      <w:pPr>
                        <w:pStyle w:val="표준1"/>
                        <w:spacing w:line="200" w:lineRule="atLeast"/>
                        <w:jc w:val="center"/>
                        <w:rPr>
                          <w:rFonts w:ascii="Times New Roman" w:cs="Times New Roman" w:hAnsi="Times New Roman" w:eastAsia="Times New Roman"/>
                          <w:sz w:val="18"/>
                          <w:szCs w:val="18"/>
                        </w:rPr>
                      </w:pPr>
                      <w:r>
                        <w:rPr>
                          <w:rFonts w:ascii="Times New Roman" w:hAnsi="Times New Roman"/>
                          <w:sz w:val="18"/>
                          <w:szCs w:val="18"/>
                          <w:rtl w:val="0"/>
                          <w:lang w:val="en-US"/>
                        </w:rPr>
                        <w:t xml:space="preserve">Fig. 7 Circle of Fifths- key C (left) [6] &amp; </w:t>
                      </w:r>
                    </w:p>
                    <w:p>
                      <w:pPr>
                        <w:pStyle w:val="표준1"/>
                        <w:spacing w:line="200" w:lineRule="atLeast"/>
                        <w:jc w:val="center"/>
                        <w:rPr>
                          <w:rFonts w:ascii="Times New Roman" w:cs="Times New Roman" w:hAnsi="Times New Roman" w:eastAsia="Times New Roman"/>
                          <w:sz w:val="18"/>
                          <w:szCs w:val="18"/>
                        </w:rPr>
                      </w:pPr>
                      <w:r>
                        <w:rPr>
                          <w:rFonts w:ascii="Times New Roman" w:hAnsi="Times New Roman"/>
                          <w:sz w:val="18"/>
                          <w:szCs w:val="18"/>
                          <w:rtl w:val="0"/>
                          <w:lang w:val="en-US"/>
                        </w:rPr>
                        <w:t>Munsell color system (right) [7].</w:t>
                      </w:r>
                    </w:p>
                  </w:txbxContent>
                </v:textbox>
              </v:rect>
            </w:pict>
          </mc:Fallback>
        </mc:AlternateContent>
      </w:r>
    </w:p>
    <w:p>
      <w:pPr>
        <w:pStyle w:val="표준1"/>
        <w:spacing w:line="200" w:lineRule="atLeast"/>
        <w:ind w:firstLine="180"/>
        <w:jc w:val="left"/>
        <w:rPr>
          <w:rFonts w:ascii="Times New Roman" w:cs="Times New Roman" w:hAnsi="Times New Roman" w:eastAsia="Times New Roman"/>
          <w:sz w:val="20"/>
          <w:szCs w:val="20"/>
        </w:rPr>
      </w:pPr>
      <w:r>
        <w:rPr>
          <w:rFonts w:ascii="Times New Roman" w:hAnsi="Times New Roman"/>
          <w:sz w:val="20"/>
          <w:szCs w:val="20"/>
          <w:rtl w:val="0"/>
          <w:lang w:val="en-US"/>
        </w:rPr>
        <w:t>According to Munsell</w:t>
      </w:r>
      <w:r>
        <w:rPr>
          <w:rFonts w:ascii="Times New Roman" w:hAnsi="Times New Roman" w:hint="default"/>
          <w:sz w:val="20"/>
          <w:szCs w:val="20"/>
          <w:rtl w:val="0"/>
          <w:lang w:val="en-US"/>
        </w:rPr>
        <w:t>’</w:t>
      </w:r>
      <w:r>
        <w:rPr>
          <w:rFonts w:ascii="Times New Roman" w:hAnsi="Times New Roman"/>
          <w:sz w:val="20"/>
          <w:szCs w:val="20"/>
          <w:rtl w:val="0"/>
          <w:lang w:val="en-US"/>
        </w:rPr>
        <w:t xml:space="preserve">s perspective on the complementary color of hue circle, the concept of chord can be understood as matching with a certain color. The term </w:t>
      </w:r>
      <w:r>
        <w:rPr>
          <w:rFonts w:ascii="Times New Roman" w:hAnsi="Times New Roman" w:hint="default"/>
          <w:sz w:val="20"/>
          <w:szCs w:val="20"/>
          <w:rtl w:val="0"/>
          <w:lang w:val="en-US"/>
        </w:rPr>
        <w:t>“</w:t>
      </w:r>
      <w:r>
        <w:rPr>
          <w:rFonts w:ascii="Times New Roman" w:hAnsi="Times New Roman"/>
          <w:sz w:val="20"/>
          <w:szCs w:val="20"/>
          <w:rtl w:val="0"/>
          <w:lang w:val="en-US"/>
        </w:rPr>
        <w:t>chord</w:t>
      </w:r>
      <w:r>
        <w:rPr>
          <w:rFonts w:ascii="Times New Roman" w:hAnsi="Times New Roman" w:hint="default"/>
          <w:sz w:val="20"/>
          <w:szCs w:val="20"/>
          <w:rtl w:val="0"/>
          <w:lang w:val="en-US"/>
        </w:rPr>
        <w:t xml:space="preserve">” </w:t>
      </w:r>
      <w:r>
        <w:rPr>
          <w:rFonts w:ascii="Times New Roman" w:hAnsi="Times New Roman"/>
          <w:sz w:val="20"/>
          <w:szCs w:val="20"/>
          <w:rtl w:val="0"/>
          <w:lang w:val="en-US"/>
        </w:rPr>
        <w:t xml:space="preserve">originated from medieval English </w:t>
      </w:r>
      <w:r>
        <w:rPr>
          <w:rFonts w:ascii="Times New Roman" w:hAnsi="Times New Roman" w:hint="default"/>
          <w:sz w:val="20"/>
          <w:szCs w:val="20"/>
          <w:rtl w:val="0"/>
          <w:lang w:val="en-US"/>
        </w:rPr>
        <w:t>“</w:t>
      </w:r>
      <w:r>
        <w:rPr>
          <w:rFonts w:ascii="Times New Roman" w:hAnsi="Times New Roman"/>
          <w:sz w:val="20"/>
          <w:szCs w:val="20"/>
          <w:rtl w:val="0"/>
          <w:lang w:val="en-US"/>
        </w:rPr>
        <w:t>cord</w:t>
      </w:r>
      <w:r>
        <w:rPr>
          <w:rFonts w:ascii="Times New Roman" w:hAnsi="Times New Roman" w:hint="default"/>
          <w:sz w:val="20"/>
          <w:szCs w:val="20"/>
          <w:rtl w:val="0"/>
          <w:lang w:val="en-US"/>
        </w:rPr>
        <w:t>”</w:t>
      </w:r>
      <w:r>
        <w:rPr>
          <w:rFonts w:ascii="Times New Roman" w:hAnsi="Times New Roman"/>
          <w:sz w:val="20"/>
          <w:szCs w:val="20"/>
          <w:rtl w:val="0"/>
          <w:lang w:val="en-US"/>
        </w:rPr>
        <w:t xml:space="preserve">, and is a shortened expression of </w:t>
      </w:r>
      <w:r>
        <w:rPr>
          <w:rFonts w:ascii="Times New Roman" w:hAnsi="Times New Roman" w:hint="default"/>
          <w:sz w:val="20"/>
          <w:szCs w:val="20"/>
          <w:rtl w:val="0"/>
          <w:lang w:val="en-US"/>
        </w:rPr>
        <w:t>“</w:t>
      </w:r>
      <w:r>
        <w:rPr>
          <w:rFonts w:ascii="Times New Roman" w:hAnsi="Times New Roman"/>
          <w:sz w:val="20"/>
          <w:szCs w:val="20"/>
          <w:rtl w:val="0"/>
          <w:lang w:val="en-US"/>
        </w:rPr>
        <w:t>accord</w:t>
      </w:r>
      <w:r>
        <w:rPr>
          <w:rFonts w:ascii="Times New Roman" w:hAnsi="Times New Roman" w:hint="default"/>
          <w:sz w:val="20"/>
          <w:szCs w:val="20"/>
          <w:rtl w:val="0"/>
          <w:lang w:val="en-US"/>
        </w:rPr>
        <w:t xml:space="preserve">” </w:t>
      </w:r>
      <w:r>
        <w:rPr>
          <w:rFonts w:ascii="Times New Roman" w:hAnsi="Times New Roman"/>
          <w:sz w:val="20"/>
          <w:szCs w:val="20"/>
          <w:rtl w:val="0"/>
          <w:lang w:val="en-US"/>
        </w:rPr>
        <w:t xml:space="preserve">which means </w:t>
      </w:r>
      <w:r>
        <w:rPr>
          <w:rFonts w:ascii="Times New Roman" w:hAnsi="Times New Roman" w:hint="default"/>
          <w:sz w:val="20"/>
          <w:szCs w:val="20"/>
          <w:rtl w:val="0"/>
          <w:lang w:val="en-US"/>
        </w:rPr>
        <w:t>“</w:t>
      </w:r>
      <w:r>
        <w:rPr>
          <w:rFonts w:ascii="Times New Roman" w:hAnsi="Times New Roman"/>
          <w:sz w:val="20"/>
          <w:szCs w:val="20"/>
          <w:rtl w:val="0"/>
          <w:lang w:val="en-US"/>
        </w:rPr>
        <w:t>harmonious sound</w:t>
      </w:r>
      <w:r>
        <w:rPr>
          <w:rFonts w:ascii="Times New Roman" w:hAnsi="Times New Roman" w:hint="default"/>
          <w:sz w:val="20"/>
          <w:szCs w:val="20"/>
          <w:rtl w:val="0"/>
          <w:lang w:val="en-US"/>
        </w:rPr>
        <w:t xml:space="preserve">” </w:t>
      </w:r>
      <w:r>
        <w:rPr>
          <w:rFonts w:ascii="Times New Roman" w:hAnsi="Times New Roman"/>
          <w:sz w:val="20"/>
          <w:szCs w:val="20"/>
          <w:rtl w:val="0"/>
          <w:lang w:val="en-US"/>
        </w:rPr>
        <w:t>[8]. Harmony is the arrangement of chords in a horizontal time-axis and is a main element of music to express a mood.</w:t>
      </w:r>
    </w:p>
    <w:p>
      <w:pPr>
        <w:pStyle w:val="표준1"/>
        <w:spacing w:line="200" w:lineRule="atLeast"/>
        <w:ind w:firstLine="180"/>
        <w:jc w:val="left"/>
        <w:rPr>
          <w:rFonts w:ascii="Times New Roman" w:cs="Times New Roman" w:hAnsi="Times New Roman" w:eastAsia="Times New Roman"/>
          <w:sz w:val="20"/>
          <w:szCs w:val="20"/>
        </w:rPr>
      </w:pPr>
      <w:r>
        <w:rPr>
          <w:rFonts w:ascii="Times New Roman" w:cs="Times New Roman" w:hAnsi="Times New Roman" w:eastAsia="Times New Roman"/>
          <w:sz w:val="20"/>
          <w:szCs w:val="20"/>
        </w:rPr>
        <w:drawing>
          <wp:inline distT="0" distB="0" distL="0" distR="0">
            <wp:extent cx="2822278" cy="893054"/>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pasted-image.png"/>
                    <pic:cNvPicPr>
                      <a:picLocks noChangeAspect="1"/>
                    </pic:cNvPicPr>
                  </pic:nvPicPr>
                  <pic:blipFill>
                    <a:blip r:embed="rId14">
                      <a:extLst/>
                    </a:blip>
                    <a:stretch>
                      <a:fillRect/>
                    </a:stretch>
                  </pic:blipFill>
                  <pic:spPr>
                    <a:xfrm>
                      <a:off x="0" y="0"/>
                      <a:ext cx="2822278" cy="893054"/>
                    </a:xfrm>
                    <a:prstGeom prst="rect">
                      <a:avLst/>
                    </a:prstGeom>
                    <a:ln w="12700" cap="flat">
                      <a:noFill/>
                      <a:miter lim="400000"/>
                    </a:ln>
                    <a:effectLst/>
                  </pic:spPr>
                </pic:pic>
              </a:graphicData>
            </a:graphic>
          </wp:inline>
        </w:drawing>
      </w:r>
    </w:p>
    <w:p>
      <w:pPr>
        <w:pStyle w:val="표준1"/>
        <w:spacing w:line="200" w:lineRule="atLeast"/>
        <w:ind w:firstLine="180"/>
        <w:jc w:val="left"/>
        <w:rPr>
          <w:rFonts w:ascii="Times New Roman" w:cs="Times New Roman" w:hAnsi="Times New Roman" w:eastAsia="Times New Roman"/>
          <w:sz w:val="20"/>
          <w:szCs w:val="20"/>
        </w:rPr>
      </w:pPr>
      <w:r>
        <w:rPr>
          <w:rFonts w:ascii="Times New Roman" w:cs="Times New Roman" w:hAnsi="Times New Roman" w:eastAsia="Times New Roman"/>
          <w:sz w:val="20"/>
          <w:szCs w:val="20"/>
        </w:rPr>
        <mc:AlternateContent>
          <mc:Choice Requires="wps">
            <w:drawing>
              <wp:inline distT="0" distB="0" distL="0" distR="0">
                <wp:extent cx="3101340" cy="227966"/>
                <wp:effectExtent l="0" t="0" r="0" b="0"/>
                <wp:docPr id="1073741841" name="officeArt object"/>
                <wp:cNvGraphicFramePr/>
                <a:graphic xmlns:a="http://schemas.openxmlformats.org/drawingml/2006/main">
                  <a:graphicData uri="http://schemas.microsoft.com/office/word/2010/wordprocessingShape">
                    <wps:wsp>
                      <wps:cNvSpPr/>
                      <wps:spPr>
                        <a:xfrm>
                          <a:off x="0" y="0"/>
                          <a:ext cx="3101340" cy="227966"/>
                        </a:xfrm>
                        <a:prstGeom prst="rect">
                          <a:avLst/>
                        </a:prstGeom>
                        <a:solidFill>
                          <a:srgbClr val="000000">
                            <a:alpha val="0"/>
                          </a:srgbClr>
                        </a:solidFill>
                        <a:ln w="12700" cap="flat">
                          <a:noFill/>
                          <a:miter lim="400000"/>
                        </a:ln>
                        <a:effectLst/>
                      </wps:spPr>
                      <wps:txbx>
                        <w:txbxContent>
                          <w:p>
                            <w:pPr>
                              <w:pStyle w:val="표준1"/>
                              <w:spacing w:line="200" w:lineRule="atLeast"/>
                              <w:jc w:val="center"/>
                            </w:pPr>
                            <w:r>
                              <w:rPr>
                                <w:rFonts w:ascii="Times New Roman" w:hAnsi="Times New Roman"/>
                                <w:sz w:val="18"/>
                                <w:szCs w:val="18"/>
                                <w:rtl w:val="0"/>
                                <w:lang w:val="en-US"/>
                              </w:rPr>
                              <w:t>Fig. 8 Triadic chord examples (key of C) [9].</w:t>
                            </w:r>
                          </w:p>
                        </w:txbxContent>
                      </wps:txbx>
                      <wps:bodyPr wrap="square" lIns="0" tIns="0" rIns="0" bIns="0" numCol="1" anchor="ctr">
                        <a:noAutofit/>
                      </wps:bodyPr>
                    </wps:wsp>
                  </a:graphicData>
                </a:graphic>
              </wp:inline>
            </w:drawing>
          </mc:Choice>
          <mc:Fallback>
            <w:pict>
              <v:rect id="_x0000_s1033" style="visibility:visible;width:244.2pt;height:18.0pt;">
                <v:fill color="#000000" opacity="0.0%" type="solid"/>
                <v:stroke on="f" weight="1.0pt" dashstyle="solid" endcap="flat" miterlimit="400.0%" joinstyle="miter" linestyle="single" startarrow="none" startarrowwidth="medium" startarrowlength="medium" endarrow="none" endarrowwidth="medium" endarrowlength="medium"/>
                <v:textbox>
                  <w:txbxContent>
                    <w:p>
                      <w:pPr>
                        <w:pStyle w:val="표준1"/>
                        <w:spacing w:line="200" w:lineRule="atLeast"/>
                        <w:jc w:val="center"/>
                      </w:pPr>
                      <w:r>
                        <w:rPr>
                          <w:rFonts w:ascii="Times New Roman" w:hAnsi="Times New Roman"/>
                          <w:sz w:val="18"/>
                          <w:szCs w:val="18"/>
                          <w:rtl w:val="0"/>
                          <w:lang w:val="en-US"/>
                        </w:rPr>
                        <w:t>Fig. 8 Triadic chord examples (key of C) [9].</w:t>
                      </w:r>
                    </w:p>
                  </w:txbxContent>
                </v:textbox>
              </v:rect>
            </w:pict>
          </mc:Fallback>
        </mc:AlternateContent>
      </w:r>
    </w:p>
    <w:p>
      <w:pPr>
        <w:pStyle w:val="표준1"/>
        <w:spacing w:line="200" w:lineRule="atLeast"/>
        <w:ind w:firstLine="180"/>
        <w:jc w:val="left"/>
        <w:rPr>
          <w:rFonts w:ascii="Times New Roman" w:cs="Times New Roman" w:hAnsi="Times New Roman" w:eastAsia="Times New Roman"/>
          <w:sz w:val="20"/>
          <w:szCs w:val="20"/>
        </w:rPr>
      </w:pPr>
      <w:r>
        <w:rPr>
          <w:rFonts w:ascii="Times New Roman" w:hAnsi="Times New Roman"/>
          <w:sz w:val="20"/>
          <w:szCs w:val="20"/>
          <w:rtl w:val="0"/>
          <w:lang w:val="en-US"/>
        </w:rPr>
        <w:t xml:space="preserve"> By the classical era, chords were created through natural harmonics based on triad that emphasized harmony [1]. The horizontal arrangement of the scales of each chord satisfy the basic conditions of harmony, creating the melody of music. Triadic chord examples (key of C) (e.g., </w:t>
      </w:r>
      <w:r>
        <w:rPr>
          <w:rFonts w:ascii="Times New Roman" w:hAnsi="Times New Roman" w:hint="default"/>
          <w:sz w:val="20"/>
          <w:szCs w:val="20"/>
          <w:rtl w:val="0"/>
          <w:lang w:val="en-US"/>
        </w:rPr>
        <w:t>“</w:t>
      </w:r>
      <w:r>
        <w:rPr>
          <w:rFonts w:ascii="Times New Roman" w:hAnsi="Times New Roman"/>
          <w:sz w:val="20"/>
          <w:szCs w:val="20"/>
          <w:rtl w:val="0"/>
          <w:lang w:val="en-US"/>
        </w:rPr>
        <w:t>Fig. 8</w:t>
      </w:r>
      <w:r>
        <w:rPr>
          <w:rFonts w:ascii="Times New Roman" w:hAnsi="Times New Roman" w:hint="default"/>
          <w:sz w:val="20"/>
          <w:szCs w:val="20"/>
          <w:rtl w:val="0"/>
          <w:lang w:val="en-US"/>
        </w:rPr>
        <w:t>”</w:t>
      </w:r>
      <w:r>
        <w:rPr>
          <w:rFonts w:ascii="Times New Roman" w:hAnsi="Times New Roman"/>
          <w:sz w:val="20"/>
          <w:szCs w:val="20"/>
          <w:rtl w:val="0"/>
          <w:lang w:val="en-US"/>
        </w:rPr>
        <w:t>) shows augmented triad, major triad, diminished triad, and minor triad from left on the C scale, showing the properties of triads.</w:t>
      </w:r>
    </w:p>
    <w:p>
      <w:pPr>
        <w:pStyle w:val="표준1"/>
        <w:spacing w:line="200" w:lineRule="atLeast"/>
        <w:ind w:firstLine="180"/>
        <w:jc w:val="center"/>
        <w:rPr>
          <w:rFonts w:ascii="Times New Roman" w:cs="Times New Roman" w:hAnsi="Times New Roman" w:eastAsia="Times New Roman"/>
          <w:sz w:val="20"/>
          <w:szCs w:val="20"/>
        </w:rPr>
      </w:pPr>
      <w:r>
        <w:rPr>
          <w:rFonts w:ascii="Times New Roman" w:cs="Times New Roman" w:hAnsi="Times New Roman" w:eastAsia="Times New Roman"/>
          <w:sz w:val="20"/>
          <w:szCs w:val="20"/>
        </w:rPr>
        <w:drawing>
          <wp:inline distT="0" distB="0" distL="0" distR="0">
            <wp:extent cx="1754150" cy="453006"/>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pasted-image.png"/>
                    <pic:cNvPicPr>
                      <a:picLocks noChangeAspect="1"/>
                    </pic:cNvPicPr>
                  </pic:nvPicPr>
                  <pic:blipFill>
                    <a:blip r:embed="rId15">
                      <a:extLst/>
                    </a:blip>
                    <a:stretch>
                      <a:fillRect/>
                    </a:stretch>
                  </pic:blipFill>
                  <pic:spPr>
                    <a:xfrm>
                      <a:off x="0" y="0"/>
                      <a:ext cx="1754150" cy="453006"/>
                    </a:xfrm>
                    <a:prstGeom prst="rect">
                      <a:avLst/>
                    </a:prstGeom>
                    <a:ln w="12700" cap="flat">
                      <a:noFill/>
                      <a:miter lim="400000"/>
                    </a:ln>
                    <a:effectLst/>
                  </pic:spPr>
                </pic:pic>
              </a:graphicData>
            </a:graphic>
          </wp:inline>
        </w:drawing>
      </w:r>
    </w:p>
    <w:p>
      <w:pPr>
        <w:pStyle w:val="표준1"/>
        <w:spacing w:line="200" w:lineRule="atLeast"/>
        <w:ind w:firstLine="180"/>
        <w:jc w:val="left"/>
        <w:rPr>
          <w:rFonts w:ascii="Times New Roman" w:cs="Times New Roman" w:hAnsi="Times New Roman" w:eastAsia="Times New Roman"/>
          <w:sz w:val="20"/>
          <w:szCs w:val="20"/>
        </w:rPr>
      </w:pPr>
      <w:r>
        <w:rPr>
          <w:rFonts w:ascii="Times New Roman" w:cs="Times New Roman" w:hAnsi="Times New Roman" w:eastAsia="Times New Roman"/>
          <w:sz w:val="20"/>
          <w:szCs w:val="20"/>
        </w:rPr>
        <mc:AlternateContent>
          <mc:Choice Requires="wps">
            <w:drawing>
              <wp:inline distT="0" distB="0" distL="0" distR="0">
                <wp:extent cx="3101340" cy="139700"/>
                <wp:effectExtent l="0" t="0" r="0" b="0"/>
                <wp:docPr id="1073741843" name="officeArt object"/>
                <wp:cNvGraphicFramePr/>
                <a:graphic xmlns:a="http://schemas.openxmlformats.org/drawingml/2006/main">
                  <a:graphicData uri="http://schemas.microsoft.com/office/word/2010/wordprocessingShape">
                    <wps:wsp>
                      <wps:cNvSpPr/>
                      <wps:spPr>
                        <a:xfrm>
                          <a:off x="0" y="0"/>
                          <a:ext cx="3101340" cy="139700"/>
                        </a:xfrm>
                        <a:prstGeom prst="rect">
                          <a:avLst/>
                        </a:prstGeom>
                        <a:solidFill>
                          <a:srgbClr val="000000">
                            <a:alpha val="0"/>
                          </a:srgbClr>
                        </a:solidFill>
                        <a:ln w="12700" cap="flat">
                          <a:noFill/>
                          <a:miter lim="400000"/>
                        </a:ln>
                        <a:effectLst/>
                      </wps:spPr>
                      <wps:txbx>
                        <w:txbxContent>
                          <w:p>
                            <w:pPr>
                              <w:pStyle w:val="표준1"/>
                              <w:spacing w:line="200" w:lineRule="atLeast"/>
                              <w:jc w:val="center"/>
                            </w:pPr>
                            <w:r>
                              <w:rPr>
                                <w:rFonts w:ascii="Times New Roman" w:hAnsi="Times New Roman"/>
                                <w:sz w:val="18"/>
                                <w:szCs w:val="18"/>
                                <w:rtl w:val="0"/>
                                <w:lang w:val="en-US"/>
                              </w:rPr>
                              <w:t>Fig. 9 Different Color Tone in C Chords</w:t>
                            </w:r>
                          </w:p>
                        </w:txbxContent>
                      </wps:txbx>
                      <wps:bodyPr wrap="square" lIns="0" tIns="0" rIns="0" bIns="0" numCol="1" anchor="ctr">
                        <a:noAutofit/>
                      </wps:bodyPr>
                    </wps:wsp>
                  </a:graphicData>
                </a:graphic>
              </wp:inline>
            </w:drawing>
          </mc:Choice>
          <mc:Fallback>
            <w:pict>
              <v:rect id="_x0000_s1034" style="visibility:visible;width:244.2pt;height:11.0pt;">
                <v:fill color="#000000" opacity="0.0%" type="solid"/>
                <v:stroke on="f" weight="1.0pt" dashstyle="solid" endcap="flat" miterlimit="400.0%" joinstyle="miter" linestyle="single" startarrow="none" startarrowwidth="medium" startarrowlength="medium" endarrow="none" endarrowwidth="medium" endarrowlength="medium"/>
                <v:textbox>
                  <w:txbxContent>
                    <w:p>
                      <w:pPr>
                        <w:pStyle w:val="표준1"/>
                        <w:spacing w:line="200" w:lineRule="atLeast"/>
                        <w:jc w:val="center"/>
                      </w:pPr>
                      <w:r>
                        <w:rPr>
                          <w:rFonts w:ascii="Times New Roman" w:hAnsi="Times New Roman"/>
                          <w:sz w:val="18"/>
                          <w:szCs w:val="18"/>
                          <w:rtl w:val="0"/>
                          <w:lang w:val="en-US"/>
                        </w:rPr>
                        <w:t>Fig. 9 Different Color Tone in C Chords</w:t>
                      </w:r>
                    </w:p>
                  </w:txbxContent>
                </v:textbox>
              </v:rect>
            </w:pict>
          </mc:Fallback>
        </mc:AlternateContent>
      </w:r>
    </w:p>
    <w:p>
      <w:pPr>
        <w:pStyle w:val="표준1"/>
        <w:spacing w:line="200" w:lineRule="atLeast"/>
        <w:ind w:firstLine="180"/>
        <w:jc w:val="left"/>
        <w:rPr>
          <w:rFonts w:ascii="Times New Roman" w:cs="Times New Roman" w:hAnsi="Times New Roman" w:eastAsia="Times New Roman"/>
          <w:sz w:val="20"/>
          <w:szCs w:val="20"/>
        </w:rPr>
      </w:pPr>
      <w:r>
        <w:rPr>
          <w:rFonts w:ascii="Times New Roman" w:hAnsi="Times New Roman"/>
          <w:sz w:val="20"/>
          <w:szCs w:val="20"/>
          <w:rtl w:val="0"/>
          <w:lang w:val="en-US"/>
        </w:rPr>
        <w:t>Since adding a sharp or flat to a note affects the tone in all triads except the major triad, it must be considered during the synesthesia colorization of harmony.</w:t>
      </w:r>
    </w:p>
    <w:p>
      <w:pPr>
        <w:pStyle w:val="표준1"/>
        <w:spacing w:line="200" w:lineRule="atLeast"/>
        <w:ind w:firstLine="180"/>
        <w:jc w:val="left"/>
        <w:rPr>
          <w:rFonts w:ascii="Times New Roman" w:cs="Times New Roman" w:hAnsi="Times New Roman" w:eastAsia="Times New Roman"/>
          <w:sz w:val="20"/>
          <w:szCs w:val="20"/>
        </w:rPr>
      </w:pPr>
    </w:p>
    <w:p>
      <w:pPr>
        <w:pStyle w:val="표준1"/>
        <w:spacing w:line="200" w:lineRule="atLeast"/>
        <w:jc w:val="center"/>
        <w:rPr>
          <w:rFonts w:ascii="Times New Roman" w:cs="Times New Roman" w:hAnsi="Times New Roman" w:eastAsia="Times New Roman"/>
          <w:sz w:val="20"/>
          <w:szCs w:val="20"/>
        </w:rPr>
      </w:pPr>
      <w:r>
        <w:rPr>
          <w:rFonts w:ascii="Times New Roman" w:hAnsi="Times New Roman"/>
          <w:b w:val="1"/>
          <w:bCs w:val="1"/>
          <w:sz w:val="20"/>
          <w:szCs w:val="20"/>
          <w:rtl w:val="0"/>
          <w:lang w:val="en-US"/>
        </w:rPr>
        <w:t>III.</w:t>
      </w:r>
      <w:r>
        <w:rPr>
          <w:rFonts w:ascii="Times New Roman" w:hAnsi="Times New Roman"/>
          <w:rtl w:val="0"/>
          <w:lang w:val="en-US"/>
        </w:rPr>
        <w:t xml:space="preserve"> </w:t>
      </w:r>
      <w:r>
        <w:rPr>
          <w:rFonts w:ascii="Times New Roman" w:hAnsi="Times New Roman"/>
          <w:b w:val="1"/>
          <w:bCs w:val="1"/>
          <w:sz w:val="20"/>
          <w:szCs w:val="20"/>
          <w:rtl w:val="0"/>
          <w:lang w:val="en-US"/>
        </w:rPr>
        <w:t>Design and Development</w:t>
      </w:r>
    </w:p>
    <w:p>
      <w:pPr>
        <w:pStyle w:val="표준1"/>
        <w:spacing w:line="200" w:lineRule="atLeast"/>
        <w:jc w:val="left"/>
        <w:rPr>
          <w:rFonts w:ascii="Times New Roman" w:cs="Times New Roman" w:hAnsi="Times New Roman" w:eastAsia="Times New Roman"/>
          <w:sz w:val="20"/>
          <w:szCs w:val="20"/>
        </w:rPr>
      </w:pPr>
      <w:r>
        <w:rPr>
          <w:rFonts w:ascii="Times New Roman" w:cs="Times New Roman" w:hAnsi="Times New Roman" w:eastAsia="Times New Roman"/>
          <w:sz w:val="20"/>
          <w:szCs w:val="20"/>
        </w:rPr>
        <w:tab/>
        <w:tab/>
        <w:tab/>
      </w:r>
    </w:p>
    <w:p>
      <w:pPr>
        <w:pStyle w:val="표준1"/>
        <w:spacing w:line="200" w:lineRule="atLeast"/>
        <w:jc w:val="left"/>
        <w:rPr>
          <w:rFonts w:ascii="Times New Roman" w:cs="Times New Roman" w:hAnsi="Times New Roman" w:eastAsia="Times New Roman"/>
          <w:sz w:val="20"/>
          <w:szCs w:val="20"/>
        </w:rPr>
      </w:pPr>
      <w:r>
        <w:rPr>
          <w:rFonts w:ascii="Times New Roman" w:hAnsi="Times New Roman"/>
          <w:i w:val="1"/>
          <w:iCs w:val="1"/>
          <w:sz w:val="20"/>
          <w:szCs w:val="20"/>
          <w:rtl w:val="0"/>
          <w:lang w:val="en-US"/>
        </w:rPr>
        <w:t>A. Formalization of the Kinetic Rhythm of Waveform</w:t>
      </w:r>
    </w:p>
    <w:p>
      <w:pPr>
        <w:pStyle w:val="표준1"/>
        <w:spacing w:line="200" w:lineRule="atLeast"/>
        <w:ind w:firstLine="180"/>
        <w:jc w:val="left"/>
        <w:rPr>
          <w:rFonts w:ascii="Times New Roman" w:cs="Times New Roman" w:hAnsi="Times New Roman" w:eastAsia="Times New Roman"/>
          <w:sz w:val="20"/>
          <w:szCs w:val="20"/>
        </w:rPr>
      </w:pPr>
      <w:r>
        <w:rPr>
          <w:rFonts w:ascii="Times New Roman" w:hAnsi="Times New Roman"/>
          <w:sz w:val="20"/>
          <w:szCs w:val="20"/>
          <w:rtl w:val="0"/>
          <w:lang w:val="en-US"/>
        </w:rPr>
        <w:t>In a waveform,</w:t>
      </w:r>
      <w:r>
        <w:rPr>
          <w:rFonts w:ascii="Times New Roman" w:hAnsi="Times New Roman"/>
          <w:i w:val="1"/>
          <w:iCs w:val="1"/>
          <w:sz w:val="20"/>
          <w:szCs w:val="20"/>
          <w:rtl w:val="0"/>
          <w:lang w:val="en-US"/>
        </w:rPr>
        <w:t xml:space="preserve"> </w:t>
      </w:r>
      <w:r>
        <w:rPr>
          <w:rFonts w:ascii="Times New Roman" w:hAnsi="Times New Roman"/>
          <w:sz w:val="20"/>
          <w:szCs w:val="20"/>
          <w:rtl w:val="0"/>
          <w:lang w:val="en-US"/>
        </w:rPr>
        <w:t>volume and</w:t>
      </w:r>
      <w:r>
        <w:rPr>
          <w:rFonts w:ascii="Times New Roman" w:hAnsi="Times New Roman"/>
          <w:i w:val="1"/>
          <w:iCs w:val="1"/>
          <w:sz w:val="20"/>
          <w:szCs w:val="20"/>
          <w:rtl w:val="0"/>
          <w:lang w:val="en-US"/>
        </w:rPr>
        <w:t xml:space="preserve"> </w:t>
      </w:r>
      <w:r>
        <w:rPr>
          <w:rFonts w:ascii="Times New Roman" w:hAnsi="Times New Roman"/>
          <w:sz w:val="20"/>
          <w:szCs w:val="20"/>
          <w:rtl w:val="0"/>
          <w:lang w:val="en-US"/>
        </w:rPr>
        <w:t>pitch correspond to the x and y axes of physical locations in a kinetic-form. The volume of vertical amplitude means the degree of a sound volume, and it influences the vertical kinetic rhythm in kinetic art. The interval of</w:t>
      </w:r>
      <w:r>
        <w:rPr>
          <w:rFonts w:ascii="Times New Roman" w:hAnsi="Times New Roman"/>
          <w:i w:val="1"/>
          <w:iCs w:val="1"/>
          <w:sz w:val="20"/>
          <w:szCs w:val="20"/>
          <w:rtl w:val="0"/>
          <w:lang w:val="en-US"/>
        </w:rPr>
        <w:t xml:space="preserve"> </w:t>
      </w:r>
      <w:r>
        <w:rPr>
          <w:rFonts w:ascii="Times New Roman" w:hAnsi="Times New Roman"/>
          <w:sz w:val="20"/>
          <w:szCs w:val="20"/>
          <w:rtl w:val="0"/>
          <w:lang w:val="en-US"/>
        </w:rPr>
        <w:t>horizontal</w:t>
      </w:r>
      <w:r>
        <w:rPr>
          <w:rFonts w:ascii="Times New Roman" w:hAnsi="Times New Roman"/>
          <w:i w:val="1"/>
          <w:iCs w:val="1"/>
          <w:sz w:val="20"/>
          <w:szCs w:val="20"/>
          <w:rtl w:val="0"/>
          <w:lang w:val="en-US"/>
        </w:rPr>
        <w:t xml:space="preserve"> </w:t>
      </w:r>
      <w:r>
        <w:rPr>
          <w:rFonts w:ascii="Times New Roman" w:hAnsi="Times New Roman"/>
          <w:sz w:val="20"/>
          <w:szCs w:val="20"/>
          <w:rtl w:val="0"/>
          <w:lang w:val="en-US"/>
        </w:rPr>
        <w:t>amplitude means the pitch of a sound, thus influencing the horizontal rhythm among movements in kinetic art.</w:t>
      </w:r>
    </w:p>
    <w:p>
      <w:pPr>
        <w:pStyle w:val="표준1"/>
        <w:spacing w:line="200" w:lineRule="atLeast"/>
        <w:ind w:firstLine="180"/>
        <w:jc w:val="center"/>
        <w:rPr>
          <w:rFonts w:ascii="Times New Roman" w:cs="Times New Roman" w:hAnsi="Times New Roman" w:eastAsia="Times New Roman"/>
          <w:sz w:val="20"/>
          <w:szCs w:val="20"/>
        </w:rPr>
      </w:pPr>
      <w:r>
        <w:rPr>
          <w:rFonts w:ascii="Times New Roman" w:cs="Times New Roman" w:hAnsi="Times New Roman" w:eastAsia="Times New Roman"/>
          <w:sz w:val="20"/>
          <w:szCs w:val="20"/>
        </w:rPr>
        <w:drawing>
          <wp:inline distT="0" distB="0" distL="0" distR="0">
            <wp:extent cx="2351910" cy="926892"/>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스크린샷 2017-10-12 오후 11.00.57.png"/>
                    <pic:cNvPicPr>
                      <a:picLocks noChangeAspect="1"/>
                    </pic:cNvPicPr>
                  </pic:nvPicPr>
                  <pic:blipFill>
                    <a:blip r:embed="rId16">
                      <a:extLst/>
                    </a:blip>
                    <a:stretch>
                      <a:fillRect/>
                    </a:stretch>
                  </pic:blipFill>
                  <pic:spPr>
                    <a:xfrm>
                      <a:off x="0" y="0"/>
                      <a:ext cx="2351910" cy="926892"/>
                    </a:xfrm>
                    <a:prstGeom prst="rect">
                      <a:avLst/>
                    </a:prstGeom>
                    <a:ln w="12700" cap="flat">
                      <a:noFill/>
                      <a:miter lim="400000"/>
                    </a:ln>
                    <a:effectLst/>
                  </pic:spPr>
                </pic:pic>
              </a:graphicData>
            </a:graphic>
          </wp:inline>
        </w:drawing>
      </w:r>
    </w:p>
    <w:p>
      <w:pPr>
        <w:pStyle w:val="표준1"/>
        <w:spacing w:line="200" w:lineRule="atLeast"/>
        <w:ind w:firstLine="180"/>
        <w:jc w:val="left"/>
        <w:rPr>
          <w:rFonts w:ascii="Times New Roman" w:cs="Times New Roman" w:hAnsi="Times New Roman" w:eastAsia="Times New Roman"/>
          <w:sz w:val="20"/>
          <w:szCs w:val="20"/>
        </w:rPr>
      </w:pPr>
      <w:r>
        <w:rPr>
          <w:rFonts w:ascii="Times New Roman" w:cs="Times New Roman" w:hAnsi="Times New Roman" w:eastAsia="Times New Roman"/>
          <w:sz w:val="20"/>
          <w:szCs w:val="20"/>
        </w:rPr>
        <mc:AlternateContent>
          <mc:Choice Requires="wps">
            <w:drawing>
              <wp:inline distT="0" distB="0" distL="0" distR="0">
                <wp:extent cx="3101340" cy="184786"/>
                <wp:effectExtent l="0" t="0" r="0" b="0"/>
                <wp:docPr id="1073741845" name="officeArt object"/>
                <wp:cNvGraphicFramePr/>
                <a:graphic xmlns:a="http://schemas.openxmlformats.org/drawingml/2006/main">
                  <a:graphicData uri="http://schemas.microsoft.com/office/word/2010/wordprocessingShape">
                    <wps:wsp>
                      <wps:cNvSpPr/>
                      <wps:spPr>
                        <a:xfrm>
                          <a:off x="0" y="0"/>
                          <a:ext cx="3101340" cy="184786"/>
                        </a:xfrm>
                        <a:prstGeom prst="rect">
                          <a:avLst/>
                        </a:prstGeom>
                        <a:solidFill>
                          <a:srgbClr val="000000">
                            <a:alpha val="0"/>
                          </a:srgbClr>
                        </a:solidFill>
                        <a:ln w="12700" cap="flat">
                          <a:noFill/>
                          <a:miter lim="400000"/>
                        </a:ln>
                        <a:effectLst/>
                      </wps:spPr>
                      <wps:txbx>
                        <w:txbxContent>
                          <w:p>
                            <w:pPr>
                              <w:pStyle w:val="표준1"/>
                              <w:spacing w:line="200" w:lineRule="atLeast"/>
                              <w:jc w:val="center"/>
                            </w:pPr>
                            <w:r>
                              <w:rPr>
                                <w:rFonts w:ascii="Times New Roman" w:hAnsi="Times New Roman"/>
                                <w:sz w:val="18"/>
                                <w:szCs w:val="18"/>
                                <w:rtl w:val="0"/>
                                <w:lang w:val="en-US"/>
                              </w:rPr>
                              <w:t xml:space="preserve">Fig.10 Analyze Waveform of </w:t>
                            </w:r>
                            <w:r>
                              <w:rPr>
                                <w:rFonts w:ascii="Times New Roman" w:hAnsi="Times New Roman" w:hint="default"/>
                                <w:sz w:val="18"/>
                                <w:szCs w:val="18"/>
                                <w:rtl w:val="0"/>
                                <w:lang w:val="en-US"/>
                              </w:rPr>
                              <w:t>‘</w:t>
                            </w:r>
                            <w:r>
                              <w:rPr>
                                <w:rFonts w:ascii="Times New Roman" w:hAnsi="Times New Roman"/>
                                <w:sz w:val="18"/>
                                <w:szCs w:val="18"/>
                                <w:rtl w:val="0"/>
                                <w:lang w:val="en-US"/>
                              </w:rPr>
                              <w:t>Latch (2:14- 2:50)- Disclosure</w:t>
                            </w:r>
                            <w:r>
                              <w:rPr>
                                <w:rFonts w:ascii="Times New Roman" w:hAnsi="Times New Roman" w:hint="default"/>
                                <w:sz w:val="18"/>
                                <w:szCs w:val="18"/>
                                <w:rtl w:val="0"/>
                                <w:lang w:val="en-US"/>
                              </w:rPr>
                              <w:t>’</w:t>
                            </w:r>
                          </w:p>
                        </w:txbxContent>
                      </wps:txbx>
                      <wps:bodyPr wrap="square" lIns="0" tIns="0" rIns="0" bIns="0" numCol="1" anchor="ctr">
                        <a:noAutofit/>
                      </wps:bodyPr>
                    </wps:wsp>
                  </a:graphicData>
                </a:graphic>
              </wp:inline>
            </w:drawing>
          </mc:Choice>
          <mc:Fallback>
            <w:pict>
              <v:rect id="_x0000_s1035" style="visibility:visible;width:244.2pt;height:14.6pt;">
                <v:fill color="#000000" opacity="0.0%" type="solid"/>
                <v:stroke on="f" weight="1.0pt" dashstyle="solid" endcap="flat" miterlimit="400.0%" joinstyle="miter" linestyle="single" startarrow="none" startarrowwidth="medium" startarrowlength="medium" endarrow="none" endarrowwidth="medium" endarrowlength="medium"/>
                <v:textbox>
                  <w:txbxContent>
                    <w:p>
                      <w:pPr>
                        <w:pStyle w:val="표준1"/>
                        <w:spacing w:line="200" w:lineRule="atLeast"/>
                        <w:jc w:val="center"/>
                      </w:pPr>
                      <w:r>
                        <w:rPr>
                          <w:rFonts w:ascii="Times New Roman" w:hAnsi="Times New Roman"/>
                          <w:sz w:val="18"/>
                          <w:szCs w:val="18"/>
                          <w:rtl w:val="0"/>
                          <w:lang w:val="en-US"/>
                        </w:rPr>
                        <w:t xml:space="preserve">Fig.10 Analyze Waveform of </w:t>
                      </w:r>
                      <w:r>
                        <w:rPr>
                          <w:rFonts w:ascii="Times New Roman" w:hAnsi="Times New Roman" w:hint="default"/>
                          <w:sz w:val="18"/>
                          <w:szCs w:val="18"/>
                          <w:rtl w:val="0"/>
                          <w:lang w:val="en-US"/>
                        </w:rPr>
                        <w:t>‘</w:t>
                      </w:r>
                      <w:r>
                        <w:rPr>
                          <w:rFonts w:ascii="Times New Roman" w:hAnsi="Times New Roman"/>
                          <w:sz w:val="18"/>
                          <w:szCs w:val="18"/>
                          <w:rtl w:val="0"/>
                          <w:lang w:val="en-US"/>
                        </w:rPr>
                        <w:t>Latch (2:14- 2:50)- Disclosure</w:t>
                      </w:r>
                      <w:r>
                        <w:rPr>
                          <w:rFonts w:ascii="Times New Roman" w:hAnsi="Times New Roman" w:hint="default"/>
                          <w:sz w:val="18"/>
                          <w:szCs w:val="18"/>
                          <w:rtl w:val="0"/>
                          <w:lang w:val="en-US"/>
                        </w:rPr>
                        <w:t>’</w:t>
                      </w:r>
                    </w:p>
                  </w:txbxContent>
                </v:textbox>
              </v:rect>
            </w:pict>
          </mc:Fallback>
        </mc:AlternateContent>
      </w:r>
    </w:p>
    <w:p>
      <w:pPr>
        <w:pStyle w:val="표준1"/>
        <w:spacing w:line="200" w:lineRule="atLeast"/>
        <w:ind w:firstLine="180"/>
        <w:jc w:val="left"/>
        <w:rPr>
          <w:rFonts w:ascii="Times New Roman" w:cs="Times New Roman" w:hAnsi="Times New Roman" w:eastAsia="Times New Roman"/>
          <w:sz w:val="20"/>
          <w:szCs w:val="20"/>
        </w:rPr>
      </w:pPr>
      <w:r>
        <w:rPr>
          <w:rFonts w:ascii="Times New Roman" w:hAnsi="Times New Roman"/>
          <w:sz w:val="20"/>
          <w:szCs w:val="20"/>
          <w:rtl w:val="0"/>
          <w:lang w:val="en-US"/>
        </w:rPr>
        <w:t xml:space="preserve">That is, the higher the volume of waveform is, the heavier impression of the huge vertical kinetics can be delivered like the volume of high waves. Lower pitches with wide pitch intervals of waveform create gradual horizontal curves, and can deliver an impression of calm waves. </w:t>
      </w:r>
    </w:p>
    <w:p>
      <w:pPr>
        <w:pStyle w:val="표준1"/>
        <w:spacing w:line="200" w:lineRule="atLeast"/>
        <w:jc w:val="center"/>
        <w:rPr>
          <w:rFonts w:ascii="Times New Roman" w:cs="Times New Roman" w:hAnsi="Times New Roman" w:eastAsia="Times New Roman"/>
          <w:sz w:val="20"/>
          <w:szCs w:val="20"/>
        </w:rPr>
      </w:pPr>
      <w:r>
        <w:rPr>
          <w:rFonts w:ascii="Times New Roman" w:cs="Times New Roman" w:hAnsi="Times New Roman" w:eastAsia="Times New Roman"/>
          <w:sz w:val="20"/>
          <w:szCs w:val="20"/>
        </w:rPr>
        <w:drawing>
          <wp:inline distT="0" distB="0" distL="0" distR="0">
            <wp:extent cx="3167698" cy="1066842"/>
            <wp:effectExtent l="0" t="0" r="0"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스크린샷 2017-10-20 오후 12.36.46.png"/>
                    <pic:cNvPicPr>
                      <a:picLocks noChangeAspect="1"/>
                    </pic:cNvPicPr>
                  </pic:nvPicPr>
                  <pic:blipFill>
                    <a:blip r:embed="rId17">
                      <a:extLst/>
                    </a:blip>
                    <a:stretch>
                      <a:fillRect/>
                    </a:stretch>
                  </pic:blipFill>
                  <pic:spPr>
                    <a:xfrm>
                      <a:off x="0" y="0"/>
                      <a:ext cx="3167698" cy="1066842"/>
                    </a:xfrm>
                    <a:prstGeom prst="rect">
                      <a:avLst/>
                    </a:prstGeom>
                    <a:ln w="12700" cap="flat">
                      <a:noFill/>
                      <a:miter lim="400000"/>
                    </a:ln>
                    <a:effectLst/>
                  </pic:spPr>
                </pic:pic>
              </a:graphicData>
            </a:graphic>
          </wp:inline>
        </w:drawing>
      </w:r>
    </w:p>
    <w:p>
      <w:pPr>
        <w:pStyle w:val="표준1"/>
        <w:spacing w:line="200" w:lineRule="atLeast"/>
        <w:jc w:val="left"/>
        <w:rPr>
          <w:rFonts w:ascii="Times New Roman" w:cs="Times New Roman" w:hAnsi="Times New Roman" w:eastAsia="Times New Roman"/>
          <w:sz w:val="20"/>
          <w:szCs w:val="20"/>
        </w:rPr>
      </w:pPr>
      <w:r>
        <w:rPr>
          <w:rFonts w:ascii="Times New Roman" w:cs="Times New Roman" w:hAnsi="Times New Roman" w:eastAsia="Times New Roman"/>
          <w:sz w:val="20"/>
          <w:szCs w:val="20"/>
        </w:rPr>
        <mc:AlternateContent>
          <mc:Choice Requires="wps">
            <w:drawing>
              <wp:inline distT="0" distB="0" distL="0" distR="0">
                <wp:extent cx="3101340" cy="153671"/>
                <wp:effectExtent l="0" t="0" r="0" b="0"/>
                <wp:docPr id="1073741847" name="officeArt object"/>
                <wp:cNvGraphicFramePr/>
                <a:graphic xmlns:a="http://schemas.openxmlformats.org/drawingml/2006/main">
                  <a:graphicData uri="http://schemas.microsoft.com/office/word/2010/wordprocessingShape">
                    <wps:wsp>
                      <wps:cNvSpPr/>
                      <wps:spPr>
                        <a:xfrm>
                          <a:off x="0" y="0"/>
                          <a:ext cx="3101340" cy="153671"/>
                        </a:xfrm>
                        <a:prstGeom prst="rect">
                          <a:avLst/>
                        </a:prstGeom>
                        <a:solidFill>
                          <a:srgbClr val="000000">
                            <a:alpha val="0"/>
                          </a:srgbClr>
                        </a:solidFill>
                        <a:ln w="12700" cap="flat">
                          <a:noFill/>
                          <a:miter lim="400000"/>
                        </a:ln>
                        <a:effectLst/>
                      </wps:spPr>
                      <wps:txbx>
                        <w:txbxContent>
                          <w:p>
                            <w:pPr>
                              <w:pStyle w:val="표준1"/>
                              <w:spacing w:line="200" w:lineRule="atLeast"/>
                              <w:jc w:val="center"/>
                            </w:pPr>
                            <w:r>
                              <w:rPr>
                                <w:rFonts w:ascii="Times New Roman" w:hAnsi="Times New Roman"/>
                                <w:sz w:val="18"/>
                                <w:szCs w:val="18"/>
                                <w:rtl w:val="0"/>
                                <w:lang w:val="en-US"/>
                              </w:rPr>
                              <w:t xml:space="preserve">Fig. </w:t>
                            </w:r>
                            <w:r>
                              <w:rPr>
                                <w:rFonts w:ascii="Times New Roman" w:hAnsi="Times New Roman"/>
                                <w:sz w:val="18"/>
                                <w:szCs w:val="18"/>
                                <w:rtl w:val="0"/>
                                <w:lang w:val="ko-KR" w:eastAsia="ko-KR"/>
                              </w:rPr>
                              <w:t>11</w:t>
                            </w:r>
                            <w:r>
                              <w:rPr>
                                <w:rFonts w:ascii="Times New Roman" w:hAnsi="Times New Roman"/>
                                <w:sz w:val="18"/>
                                <w:szCs w:val="18"/>
                                <w:rtl w:val="0"/>
                                <w:lang w:val="en-US"/>
                              </w:rPr>
                              <w:t xml:space="preserve"> Normalize Rhythm</w:t>
                            </w:r>
                          </w:p>
                        </w:txbxContent>
                      </wps:txbx>
                      <wps:bodyPr wrap="square" lIns="0" tIns="0" rIns="0" bIns="0" numCol="1" anchor="ctr">
                        <a:noAutofit/>
                      </wps:bodyPr>
                    </wps:wsp>
                  </a:graphicData>
                </a:graphic>
              </wp:inline>
            </w:drawing>
          </mc:Choice>
          <mc:Fallback>
            <w:pict>
              <v:rect id="_x0000_s1036" style="visibility:visible;width:244.2pt;height:12.1pt;">
                <v:fill color="#000000" opacity="0.0%" type="solid"/>
                <v:stroke on="f" weight="1.0pt" dashstyle="solid" endcap="flat" miterlimit="400.0%" joinstyle="miter" linestyle="single" startarrow="none" startarrowwidth="medium" startarrowlength="medium" endarrow="none" endarrowwidth="medium" endarrowlength="medium"/>
                <v:textbox>
                  <w:txbxContent>
                    <w:p>
                      <w:pPr>
                        <w:pStyle w:val="표준1"/>
                        <w:spacing w:line="200" w:lineRule="atLeast"/>
                        <w:jc w:val="center"/>
                      </w:pPr>
                      <w:r>
                        <w:rPr>
                          <w:rFonts w:ascii="Times New Roman" w:hAnsi="Times New Roman"/>
                          <w:sz w:val="18"/>
                          <w:szCs w:val="18"/>
                          <w:rtl w:val="0"/>
                          <w:lang w:val="en-US"/>
                        </w:rPr>
                        <w:t xml:space="preserve">Fig. </w:t>
                      </w:r>
                      <w:r>
                        <w:rPr>
                          <w:rFonts w:ascii="Times New Roman" w:hAnsi="Times New Roman"/>
                          <w:sz w:val="18"/>
                          <w:szCs w:val="18"/>
                          <w:rtl w:val="0"/>
                          <w:lang w:val="ko-KR" w:eastAsia="ko-KR"/>
                        </w:rPr>
                        <w:t>11</w:t>
                      </w:r>
                      <w:r>
                        <w:rPr>
                          <w:rFonts w:ascii="Times New Roman" w:hAnsi="Times New Roman"/>
                          <w:sz w:val="18"/>
                          <w:szCs w:val="18"/>
                          <w:rtl w:val="0"/>
                          <w:lang w:val="en-US"/>
                        </w:rPr>
                        <w:t xml:space="preserve"> Normalize Rhythm</w:t>
                      </w:r>
                    </w:p>
                  </w:txbxContent>
                </v:textbox>
              </v:rect>
            </w:pict>
          </mc:Fallback>
        </mc:AlternateContent>
      </w:r>
    </w:p>
    <w:p>
      <w:pPr>
        <w:pStyle w:val="표준1"/>
        <w:spacing w:line="200" w:lineRule="atLeast"/>
        <w:ind w:firstLine="283"/>
        <w:jc w:val="left"/>
        <w:rPr>
          <w:rFonts w:ascii="Times New Roman" w:cs="Times New Roman" w:hAnsi="Times New Roman" w:eastAsia="Times New Roman"/>
          <w:sz w:val="18"/>
          <w:szCs w:val="18"/>
        </w:rPr>
      </w:pPr>
    </w:p>
    <w:p>
      <w:pPr>
        <w:pStyle w:val="표준1"/>
        <w:spacing w:line="200" w:lineRule="atLeast"/>
        <w:ind w:firstLine="283"/>
        <w:jc w:val="left"/>
        <w:rPr>
          <w:rFonts w:ascii="Times New Roman" w:cs="Times New Roman" w:hAnsi="Times New Roman" w:eastAsia="Times New Roman"/>
          <w:sz w:val="20"/>
          <w:szCs w:val="20"/>
        </w:rPr>
      </w:pPr>
      <w:r>
        <w:rPr>
          <w:rFonts w:ascii="Times New Roman" w:hAnsi="Times New Roman"/>
          <w:sz w:val="18"/>
          <w:szCs w:val="18"/>
          <w:rtl w:val="0"/>
          <w:lang w:val="en-US"/>
        </w:rPr>
        <w:t xml:space="preserve">Normalize Rhythm </w:t>
      </w:r>
      <w:r>
        <w:rPr>
          <w:rFonts w:ascii="Times New Roman" w:hAnsi="Times New Roman"/>
          <w:sz w:val="20"/>
          <w:szCs w:val="20"/>
          <w:rtl w:val="0"/>
          <w:lang w:val="en-US"/>
        </w:rPr>
        <w:t xml:space="preserve">(e.g., </w:t>
      </w:r>
      <w:r>
        <w:rPr>
          <w:rFonts w:ascii="Times New Roman" w:hAnsi="Times New Roman" w:hint="default"/>
          <w:sz w:val="20"/>
          <w:szCs w:val="20"/>
          <w:rtl w:val="0"/>
          <w:lang w:val="en-US"/>
        </w:rPr>
        <w:t>“</w:t>
      </w:r>
      <w:r>
        <w:rPr>
          <w:rFonts w:ascii="Times New Roman" w:hAnsi="Times New Roman"/>
          <w:sz w:val="20"/>
          <w:szCs w:val="20"/>
          <w:rtl w:val="0"/>
          <w:lang w:val="en-US"/>
        </w:rPr>
        <w:t>Fig. 11</w:t>
      </w:r>
      <w:r>
        <w:rPr>
          <w:rFonts w:ascii="Times New Roman" w:hAnsi="Times New Roman" w:hint="default"/>
          <w:sz w:val="20"/>
          <w:szCs w:val="20"/>
          <w:rtl w:val="0"/>
          <w:lang w:val="en-US"/>
        </w:rPr>
        <w:t>”</w:t>
      </w:r>
      <w:r>
        <w:rPr>
          <w:rFonts w:ascii="Times New Roman" w:hAnsi="Times New Roman"/>
          <w:sz w:val="20"/>
          <w:szCs w:val="20"/>
          <w:rtl w:val="0"/>
          <w:lang w:val="en-US"/>
        </w:rPr>
        <w:t>) is a simplification to deliver a message in a clear pattern in kinetic art, by simplifying horizontal and vertical kinetic rhythms through the volume and pitch of volume. A section shows a very huge volume and high pitch, while B section shows a rhythm with a relatively smaller volume and lower pitch compared to A.</w:t>
      </w:r>
    </w:p>
    <w:p>
      <w:pPr>
        <w:pStyle w:val="표준1"/>
        <w:spacing w:line="200" w:lineRule="atLeast"/>
        <w:jc w:val="left"/>
        <w:rPr>
          <w:rFonts w:ascii="Times New Roman" w:cs="Times New Roman" w:hAnsi="Times New Roman" w:eastAsia="Times New Roman"/>
          <w:sz w:val="20"/>
          <w:szCs w:val="20"/>
        </w:rPr>
      </w:pPr>
    </w:p>
    <w:p>
      <w:pPr>
        <w:pStyle w:val="표준1"/>
        <w:spacing w:line="200" w:lineRule="atLeast"/>
        <w:jc w:val="left"/>
        <w:rPr>
          <w:rFonts w:ascii="Times New Roman" w:cs="Times New Roman" w:hAnsi="Times New Roman" w:eastAsia="Times New Roman"/>
          <w:i w:val="1"/>
          <w:iCs w:val="1"/>
          <w:sz w:val="20"/>
          <w:szCs w:val="20"/>
        </w:rPr>
      </w:pPr>
      <w:r>
        <w:rPr>
          <w:rFonts w:ascii="Times New Roman" w:hAnsi="Times New Roman"/>
          <w:i w:val="1"/>
          <w:iCs w:val="1"/>
          <w:sz w:val="20"/>
          <w:szCs w:val="20"/>
          <w:rtl w:val="0"/>
          <w:lang w:val="en-US"/>
        </w:rPr>
        <w:t>B. Visualization of Tone in Waveform</w:t>
      </w:r>
    </w:p>
    <w:p>
      <w:pPr>
        <w:pStyle w:val="표준1"/>
        <w:spacing w:line="200" w:lineRule="atLeast"/>
        <w:ind w:firstLine="180"/>
        <w:jc w:val="left"/>
        <w:rPr>
          <w:rFonts w:ascii="Times New Roman" w:cs="Times New Roman" w:hAnsi="Times New Roman" w:eastAsia="Times New Roman"/>
          <w:sz w:val="20"/>
          <w:szCs w:val="20"/>
        </w:rPr>
      </w:pPr>
      <w:r>
        <w:rPr>
          <w:rFonts w:ascii="Times New Roman" w:hAnsi="Times New Roman"/>
          <w:sz w:val="20"/>
          <w:szCs w:val="20"/>
          <w:rtl w:val="0"/>
          <w:lang w:val="en-US"/>
        </w:rPr>
        <w:t xml:space="preserve">While a pitch in waveform is used to perceive the pitch of a note, it is also used to extract the frequency of scale Adam M. Stark (2009) proposed a more accurate way than the existing way of extracting chords through wavelength frequency. </w:t>
      </w:r>
    </w:p>
    <w:p>
      <w:pPr>
        <w:pStyle w:val="표준1"/>
        <w:spacing w:line="200" w:lineRule="atLeast"/>
        <w:ind w:firstLine="180"/>
        <w:jc w:val="center"/>
        <w:rPr>
          <w:rFonts w:ascii="Times New Roman" w:cs="Times New Roman" w:hAnsi="Times New Roman" w:eastAsia="Times New Roman"/>
          <w:sz w:val="20"/>
          <w:szCs w:val="20"/>
        </w:rPr>
      </w:pPr>
      <w:r>
        <w:rPr>
          <w:rFonts w:ascii="Times New Roman" w:cs="Times New Roman" w:hAnsi="Times New Roman" w:eastAsia="Times New Roman"/>
          <w:sz w:val="20"/>
          <w:szCs w:val="20"/>
        </w:rPr>
        <w:drawing>
          <wp:inline distT="0" distB="0" distL="0" distR="0">
            <wp:extent cx="1831929" cy="757650"/>
            <wp:effectExtent l="0" t="0" r="0" b="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pasted-image.png"/>
                    <pic:cNvPicPr>
                      <a:picLocks noChangeAspect="1"/>
                    </pic:cNvPicPr>
                  </pic:nvPicPr>
                  <pic:blipFill>
                    <a:blip r:embed="rId18">
                      <a:extLst/>
                    </a:blip>
                    <a:stretch>
                      <a:fillRect/>
                    </a:stretch>
                  </pic:blipFill>
                  <pic:spPr>
                    <a:xfrm>
                      <a:off x="0" y="0"/>
                      <a:ext cx="1831929" cy="757650"/>
                    </a:xfrm>
                    <a:prstGeom prst="rect">
                      <a:avLst/>
                    </a:prstGeom>
                    <a:ln w="12700" cap="flat">
                      <a:noFill/>
                      <a:miter lim="400000"/>
                    </a:ln>
                    <a:effectLst/>
                  </pic:spPr>
                </pic:pic>
              </a:graphicData>
            </a:graphic>
          </wp:inline>
        </w:drawing>
      </w:r>
    </w:p>
    <w:p>
      <w:pPr>
        <w:pStyle w:val="표준1"/>
        <w:spacing w:line="200" w:lineRule="atLeast"/>
        <w:ind w:firstLine="180"/>
        <w:jc w:val="left"/>
        <w:rPr>
          <w:rFonts w:ascii="Times New Roman" w:cs="Times New Roman" w:hAnsi="Times New Roman" w:eastAsia="Times New Roman"/>
          <w:sz w:val="20"/>
          <w:szCs w:val="20"/>
        </w:rPr>
      </w:pPr>
      <w:r>
        <w:rPr>
          <w:rFonts w:ascii="Times New Roman" w:cs="Times New Roman" w:hAnsi="Times New Roman" w:eastAsia="Times New Roman"/>
          <w:sz w:val="20"/>
          <w:szCs w:val="20"/>
        </w:rPr>
        <mc:AlternateContent>
          <mc:Choice Requires="wps">
            <w:drawing>
              <wp:inline distT="0" distB="0" distL="0" distR="0">
                <wp:extent cx="3101340" cy="130811"/>
                <wp:effectExtent l="0" t="0" r="0" b="0"/>
                <wp:docPr id="1073741849" name="officeArt object"/>
                <wp:cNvGraphicFramePr/>
                <a:graphic xmlns:a="http://schemas.openxmlformats.org/drawingml/2006/main">
                  <a:graphicData uri="http://schemas.microsoft.com/office/word/2010/wordprocessingShape">
                    <wps:wsp>
                      <wps:cNvSpPr/>
                      <wps:spPr>
                        <a:xfrm>
                          <a:off x="0" y="0"/>
                          <a:ext cx="3101340" cy="130811"/>
                        </a:xfrm>
                        <a:prstGeom prst="rect">
                          <a:avLst/>
                        </a:prstGeom>
                        <a:solidFill>
                          <a:srgbClr val="000000">
                            <a:alpha val="0"/>
                          </a:srgbClr>
                        </a:solidFill>
                        <a:ln w="12700" cap="flat">
                          <a:noFill/>
                          <a:miter lim="400000"/>
                        </a:ln>
                        <a:effectLst/>
                      </wps:spPr>
                      <wps:txbx>
                        <w:txbxContent>
                          <w:p>
                            <w:pPr>
                              <w:pStyle w:val="표준1"/>
                              <w:spacing w:line="200" w:lineRule="atLeast"/>
                              <w:jc w:val="center"/>
                            </w:pPr>
                            <w:r>
                              <w:rPr>
                                <w:rFonts w:ascii="Times New Roman" w:hAnsi="Times New Roman"/>
                                <w:sz w:val="18"/>
                                <w:szCs w:val="18"/>
                                <w:rtl w:val="0"/>
                                <w:lang w:val="en-US"/>
                              </w:rPr>
                              <w:t>Fig. 11 Detection Chord, Adam M. Stark [10]</w:t>
                            </w:r>
                          </w:p>
                        </w:txbxContent>
                      </wps:txbx>
                      <wps:bodyPr wrap="square" lIns="0" tIns="0" rIns="0" bIns="0" numCol="1" anchor="ctr">
                        <a:noAutofit/>
                      </wps:bodyPr>
                    </wps:wsp>
                  </a:graphicData>
                </a:graphic>
              </wp:inline>
            </w:drawing>
          </mc:Choice>
          <mc:Fallback>
            <w:pict>
              <v:rect id="_x0000_s1037" style="visibility:visible;width:244.2pt;height:10.3pt;">
                <v:fill color="#000000" opacity="0.0%" type="solid"/>
                <v:stroke on="f" weight="1.0pt" dashstyle="solid" endcap="flat" miterlimit="400.0%" joinstyle="miter" linestyle="single" startarrow="none" startarrowwidth="medium" startarrowlength="medium" endarrow="none" endarrowwidth="medium" endarrowlength="medium"/>
                <v:textbox>
                  <w:txbxContent>
                    <w:p>
                      <w:pPr>
                        <w:pStyle w:val="표준1"/>
                        <w:spacing w:line="200" w:lineRule="atLeast"/>
                        <w:jc w:val="center"/>
                      </w:pPr>
                      <w:r>
                        <w:rPr>
                          <w:rFonts w:ascii="Times New Roman" w:hAnsi="Times New Roman"/>
                          <w:sz w:val="18"/>
                          <w:szCs w:val="18"/>
                          <w:rtl w:val="0"/>
                          <w:lang w:val="en-US"/>
                        </w:rPr>
                        <w:t>Fig. 11 Detection Chord, Adam M. Stark [10]</w:t>
                      </w:r>
                    </w:p>
                  </w:txbxContent>
                </v:textbox>
              </v:rect>
            </w:pict>
          </mc:Fallback>
        </mc:AlternateContent>
      </w:r>
    </w:p>
    <w:p>
      <w:pPr>
        <w:pStyle w:val="표준1"/>
        <w:spacing w:line="200" w:lineRule="atLeast"/>
        <w:jc w:val="left"/>
        <w:rPr>
          <w:rFonts w:ascii="Times New Roman" w:cs="Times New Roman" w:hAnsi="Times New Roman" w:eastAsia="Times New Roman"/>
          <w:sz w:val="20"/>
          <w:szCs w:val="20"/>
        </w:rPr>
      </w:pPr>
    </w:p>
    <w:p>
      <w:pPr>
        <w:pStyle w:val="표준1"/>
        <w:spacing w:line="200" w:lineRule="atLeast"/>
        <w:jc w:val="left"/>
        <w:rPr>
          <w:rFonts w:ascii="Times New Roman" w:cs="Times New Roman" w:hAnsi="Times New Roman" w:eastAsia="Times New Roman"/>
          <w:sz w:val="20"/>
          <w:szCs w:val="20"/>
        </w:rPr>
      </w:pPr>
      <w:r>
        <w:rPr>
          <w:rFonts w:ascii="Times New Roman" w:hAnsi="Times New Roman"/>
          <w:sz w:val="20"/>
          <w:szCs w:val="20"/>
          <w:rtl w:val="0"/>
          <w:lang w:val="en-US"/>
        </w:rPr>
        <w:t xml:space="preserve">   While the frequency intervals of a certain wavelength were analyzed and matched with the frequency of the most similar chord in the existing method, Adam Stark proposed analyzing the chord frequency in a section with the richest amplitudes in the rhythms of waveform.</w:t>
      </w:r>
    </w:p>
    <w:p>
      <w:pPr>
        <w:pStyle w:val="표준1"/>
        <w:spacing w:line="200" w:lineRule="atLeast"/>
        <w:jc w:val="center"/>
        <w:rPr>
          <w:rFonts w:ascii="Times New Roman" w:cs="Times New Roman" w:hAnsi="Times New Roman" w:eastAsia="Times New Roman"/>
          <w:sz w:val="20"/>
          <w:szCs w:val="20"/>
        </w:rPr>
      </w:pPr>
      <w:r>
        <w:rPr>
          <w:rFonts w:ascii="Times New Roman" w:cs="Times New Roman" w:hAnsi="Times New Roman" w:eastAsia="Times New Roman"/>
          <w:sz w:val="20"/>
          <w:szCs w:val="20"/>
        </w:rPr>
        <w:drawing>
          <wp:inline distT="0" distB="0" distL="0" distR="0">
            <wp:extent cx="2049571" cy="958782"/>
            <wp:effectExtent l="0" t="0" r="0" b="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스크린샷 2017-10-12 오후 11.01.40.png"/>
                    <pic:cNvPicPr>
                      <a:picLocks noChangeAspect="1"/>
                    </pic:cNvPicPr>
                  </pic:nvPicPr>
                  <pic:blipFill>
                    <a:blip r:embed="rId19">
                      <a:extLst/>
                    </a:blip>
                    <a:stretch>
                      <a:fillRect/>
                    </a:stretch>
                  </pic:blipFill>
                  <pic:spPr>
                    <a:xfrm>
                      <a:off x="0" y="0"/>
                      <a:ext cx="2049571" cy="958782"/>
                    </a:xfrm>
                    <a:prstGeom prst="rect">
                      <a:avLst/>
                    </a:prstGeom>
                    <a:ln w="12700" cap="flat">
                      <a:noFill/>
                      <a:miter lim="400000"/>
                    </a:ln>
                    <a:effectLst/>
                  </pic:spPr>
                </pic:pic>
              </a:graphicData>
            </a:graphic>
          </wp:inline>
        </w:drawing>
      </w:r>
    </w:p>
    <w:p>
      <w:pPr>
        <w:pStyle w:val="표준1"/>
        <w:spacing w:line="200" w:lineRule="atLeast"/>
        <w:jc w:val="left"/>
        <w:rPr>
          <w:rFonts w:ascii="Times New Roman" w:cs="Times New Roman" w:hAnsi="Times New Roman" w:eastAsia="Times New Roman"/>
          <w:sz w:val="20"/>
          <w:szCs w:val="20"/>
        </w:rPr>
      </w:pPr>
      <w:r>
        <w:rPr>
          <w:rFonts w:ascii="Times New Roman" w:cs="Times New Roman" w:hAnsi="Times New Roman" w:eastAsia="Times New Roman"/>
          <w:sz w:val="20"/>
          <w:szCs w:val="20"/>
        </w:rPr>
        <mc:AlternateContent>
          <mc:Choice Requires="wps">
            <w:drawing>
              <wp:inline distT="0" distB="0" distL="0" distR="0">
                <wp:extent cx="3101340" cy="142876"/>
                <wp:effectExtent l="0" t="0" r="0" b="0"/>
                <wp:docPr id="1073741851" name="officeArt object"/>
                <wp:cNvGraphicFramePr/>
                <a:graphic xmlns:a="http://schemas.openxmlformats.org/drawingml/2006/main">
                  <a:graphicData uri="http://schemas.microsoft.com/office/word/2010/wordprocessingShape">
                    <wps:wsp>
                      <wps:cNvSpPr/>
                      <wps:spPr>
                        <a:xfrm>
                          <a:off x="0" y="0"/>
                          <a:ext cx="3101340" cy="142876"/>
                        </a:xfrm>
                        <a:prstGeom prst="rect">
                          <a:avLst/>
                        </a:prstGeom>
                        <a:solidFill>
                          <a:srgbClr val="000000">
                            <a:alpha val="0"/>
                          </a:srgbClr>
                        </a:solidFill>
                        <a:ln w="12700" cap="flat">
                          <a:noFill/>
                          <a:miter lim="400000"/>
                        </a:ln>
                        <a:effectLst/>
                      </wps:spPr>
                      <wps:txbx>
                        <w:txbxContent>
                          <w:p>
                            <w:pPr>
                              <w:pStyle w:val="표준1"/>
                              <w:spacing w:line="200" w:lineRule="atLeast"/>
                              <w:jc w:val="center"/>
                            </w:pPr>
                            <w:r>
                              <w:rPr>
                                <w:rFonts w:ascii="Times New Roman" w:hAnsi="Times New Roman"/>
                                <w:sz w:val="18"/>
                                <w:szCs w:val="18"/>
                                <w:rtl w:val="0"/>
                                <w:lang w:val="en-US"/>
                              </w:rPr>
                              <w:t>Fig. 12 Visualization of Beats and Chord</w:t>
                            </w:r>
                          </w:p>
                        </w:txbxContent>
                      </wps:txbx>
                      <wps:bodyPr wrap="square" lIns="0" tIns="0" rIns="0" bIns="0" numCol="1" anchor="ctr">
                        <a:noAutofit/>
                      </wps:bodyPr>
                    </wps:wsp>
                  </a:graphicData>
                </a:graphic>
              </wp:inline>
            </w:drawing>
          </mc:Choice>
          <mc:Fallback>
            <w:pict>
              <v:rect id="_x0000_s1038" style="visibility:visible;width:244.2pt;height:11.3pt;">
                <v:fill color="#000000" opacity="0.0%" type="solid"/>
                <v:stroke on="f" weight="1.0pt" dashstyle="solid" endcap="flat" miterlimit="400.0%" joinstyle="miter" linestyle="single" startarrow="none" startarrowwidth="medium" startarrowlength="medium" endarrow="none" endarrowwidth="medium" endarrowlength="medium"/>
                <v:textbox>
                  <w:txbxContent>
                    <w:p>
                      <w:pPr>
                        <w:pStyle w:val="표준1"/>
                        <w:spacing w:line="200" w:lineRule="atLeast"/>
                        <w:jc w:val="center"/>
                      </w:pPr>
                      <w:r>
                        <w:rPr>
                          <w:rFonts w:ascii="Times New Roman" w:hAnsi="Times New Roman"/>
                          <w:sz w:val="18"/>
                          <w:szCs w:val="18"/>
                          <w:rtl w:val="0"/>
                          <w:lang w:val="en-US"/>
                        </w:rPr>
                        <w:t>Fig. 12 Visualization of Beats and Chord</w:t>
                      </w:r>
                    </w:p>
                  </w:txbxContent>
                </v:textbox>
              </v:rect>
            </w:pict>
          </mc:Fallback>
        </mc:AlternateContent>
      </w:r>
    </w:p>
    <w:p>
      <w:pPr>
        <w:pStyle w:val="표준1"/>
        <w:spacing w:line="200" w:lineRule="atLeast"/>
        <w:jc w:val="left"/>
        <w:rPr>
          <w:rFonts w:ascii="Times New Roman" w:cs="Times New Roman" w:hAnsi="Times New Roman" w:eastAsia="Times New Roman"/>
          <w:sz w:val="20"/>
          <w:szCs w:val="20"/>
        </w:rPr>
      </w:pPr>
      <w:r>
        <w:rPr>
          <w:rFonts w:ascii="Times New Roman" w:hAnsi="Times New Roman"/>
          <w:sz w:val="20"/>
          <w:szCs w:val="20"/>
          <w:rtl w:val="0"/>
          <w:lang w:val="en-US"/>
        </w:rPr>
        <w:t xml:space="preserve">   </w:t>
      </w:r>
    </w:p>
    <w:p>
      <w:pPr>
        <w:pStyle w:val="표준1"/>
        <w:spacing w:line="200" w:lineRule="atLeast"/>
        <w:jc w:val="left"/>
        <w:rPr>
          <w:rFonts w:ascii="Times New Roman" w:cs="Times New Roman" w:hAnsi="Times New Roman" w:eastAsia="Times New Roman"/>
          <w:sz w:val="20"/>
          <w:szCs w:val="20"/>
        </w:rPr>
      </w:pPr>
      <w:r>
        <w:rPr>
          <w:rFonts w:ascii="Times New Roman" w:hAnsi="Times New Roman"/>
          <w:sz w:val="20"/>
          <w:szCs w:val="20"/>
          <w:rtl w:val="0"/>
          <w:lang w:val="en-US"/>
        </w:rPr>
        <w:t xml:space="preserve">Visualization of Beats and Chord (e.g., </w:t>
      </w:r>
      <w:r>
        <w:rPr>
          <w:rFonts w:ascii="Times New Roman" w:hAnsi="Times New Roman" w:hint="default"/>
          <w:sz w:val="20"/>
          <w:szCs w:val="20"/>
          <w:rtl w:val="0"/>
          <w:lang w:val="en-US"/>
        </w:rPr>
        <w:t>“</w:t>
      </w:r>
      <w:r>
        <w:rPr>
          <w:rFonts w:ascii="Times New Roman" w:hAnsi="Times New Roman"/>
          <w:sz w:val="20"/>
          <w:szCs w:val="20"/>
          <w:rtl w:val="0"/>
          <w:lang w:val="en-US"/>
        </w:rPr>
        <w:t>Fig. 12</w:t>
      </w:r>
      <w:r>
        <w:rPr>
          <w:rFonts w:ascii="Times New Roman" w:hAnsi="Times New Roman" w:hint="default"/>
          <w:sz w:val="20"/>
          <w:szCs w:val="20"/>
          <w:rtl w:val="0"/>
          <w:lang w:val="en-US"/>
        </w:rPr>
        <w:t>”</w:t>
      </w:r>
      <w:r>
        <w:rPr>
          <w:rFonts w:ascii="Times New Roman" w:hAnsi="Times New Roman"/>
          <w:sz w:val="20"/>
          <w:szCs w:val="20"/>
          <w:rtl w:val="0"/>
          <w:lang w:val="en-US"/>
        </w:rPr>
        <w:t>) shows that waveforms were divided into the beat unit of music and the chords of each section were extracted. A chord includes multiple horizontal scales, and its melody that can be generated through the music beat can be conjectured through the Circle of Fifths.</w:t>
      </w:r>
    </w:p>
    <w:p>
      <w:pPr>
        <w:pStyle w:val="표준1"/>
        <w:spacing w:line="200" w:lineRule="atLeast"/>
        <w:jc w:val="center"/>
        <w:rPr>
          <w:rFonts w:ascii="Times New Roman" w:cs="Times New Roman" w:hAnsi="Times New Roman" w:eastAsia="Times New Roman"/>
          <w:sz w:val="20"/>
          <w:szCs w:val="20"/>
        </w:rPr>
      </w:pPr>
      <w:r>
        <w:rPr>
          <w:rFonts w:ascii="Times New Roman" w:cs="Times New Roman" w:hAnsi="Times New Roman" w:eastAsia="Times New Roman"/>
          <w:sz w:val="20"/>
          <w:szCs w:val="20"/>
        </w:rPr>
        <w:drawing>
          <wp:inline distT="0" distB="0" distL="0" distR="0">
            <wp:extent cx="1196940" cy="1140687"/>
            <wp:effectExtent l="0" t="0" r="0" b="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스크린샷 2017-10-12 오후 11.01.46.png"/>
                    <pic:cNvPicPr>
                      <a:picLocks noChangeAspect="1"/>
                    </pic:cNvPicPr>
                  </pic:nvPicPr>
                  <pic:blipFill>
                    <a:blip r:embed="rId20">
                      <a:extLst/>
                    </a:blip>
                    <a:stretch>
                      <a:fillRect/>
                    </a:stretch>
                  </pic:blipFill>
                  <pic:spPr>
                    <a:xfrm>
                      <a:off x="0" y="0"/>
                      <a:ext cx="1196940" cy="1140687"/>
                    </a:xfrm>
                    <a:prstGeom prst="rect">
                      <a:avLst/>
                    </a:prstGeom>
                    <a:ln w="12700" cap="flat">
                      <a:noFill/>
                      <a:miter lim="400000"/>
                    </a:ln>
                    <a:effectLst/>
                  </pic:spPr>
                </pic:pic>
              </a:graphicData>
            </a:graphic>
          </wp:inline>
        </w:drawing>
      </w:r>
    </w:p>
    <w:p>
      <w:pPr>
        <w:pStyle w:val="표준1"/>
        <w:spacing w:line="200" w:lineRule="atLeast"/>
        <w:jc w:val="left"/>
        <w:rPr>
          <w:rFonts w:ascii="Times New Roman" w:cs="Times New Roman" w:hAnsi="Times New Roman" w:eastAsia="Times New Roman"/>
          <w:sz w:val="20"/>
          <w:szCs w:val="20"/>
        </w:rPr>
      </w:pPr>
      <w:r>
        <w:rPr>
          <w:rFonts w:ascii="Times New Roman" w:cs="Times New Roman" w:hAnsi="Times New Roman" w:eastAsia="Times New Roman"/>
          <w:sz w:val="20"/>
          <w:szCs w:val="20"/>
        </w:rPr>
        <mc:AlternateContent>
          <mc:Choice Requires="wps">
            <w:drawing>
              <wp:inline distT="0" distB="0" distL="0" distR="0">
                <wp:extent cx="3101340" cy="272416"/>
                <wp:effectExtent l="0" t="0" r="0" b="0"/>
                <wp:docPr id="1073741853" name="officeArt object"/>
                <wp:cNvGraphicFramePr/>
                <a:graphic xmlns:a="http://schemas.openxmlformats.org/drawingml/2006/main">
                  <a:graphicData uri="http://schemas.microsoft.com/office/word/2010/wordprocessingShape">
                    <wps:wsp>
                      <wps:cNvSpPr/>
                      <wps:spPr>
                        <a:xfrm>
                          <a:off x="0" y="0"/>
                          <a:ext cx="3101340" cy="272416"/>
                        </a:xfrm>
                        <a:prstGeom prst="rect">
                          <a:avLst/>
                        </a:prstGeom>
                        <a:solidFill>
                          <a:srgbClr val="000000">
                            <a:alpha val="0"/>
                          </a:srgbClr>
                        </a:solidFill>
                        <a:ln w="12700" cap="flat">
                          <a:noFill/>
                          <a:miter lim="400000"/>
                        </a:ln>
                        <a:effectLst/>
                      </wps:spPr>
                      <wps:txbx>
                        <w:txbxContent>
                          <w:p>
                            <w:pPr>
                              <w:pStyle w:val="표준1"/>
                              <w:spacing w:line="200" w:lineRule="atLeast"/>
                              <w:jc w:val="center"/>
                            </w:pPr>
                            <w:r>
                              <w:rPr>
                                <w:rFonts w:ascii="Times New Roman" w:hAnsi="Times New Roman"/>
                                <w:sz w:val="18"/>
                                <w:szCs w:val="18"/>
                                <w:rtl w:val="0"/>
                                <w:lang w:val="en-US"/>
                              </w:rPr>
                              <w:t>Fig. 13 Circle of Fifths as Harbisson's Sonochromatic Music Scale</w:t>
                            </w:r>
                          </w:p>
                        </w:txbxContent>
                      </wps:txbx>
                      <wps:bodyPr wrap="square" lIns="0" tIns="0" rIns="0" bIns="0" numCol="1" anchor="ctr">
                        <a:noAutofit/>
                      </wps:bodyPr>
                    </wps:wsp>
                  </a:graphicData>
                </a:graphic>
              </wp:inline>
            </w:drawing>
          </mc:Choice>
          <mc:Fallback>
            <w:pict>
              <v:rect id="_x0000_s1039" style="visibility:visible;width:244.2pt;height:21.5pt;">
                <v:fill color="#000000" opacity="0.0%" type="solid"/>
                <v:stroke on="f" weight="1.0pt" dashstyle="solid" endcap="flat" miterlimit="400.0%" joinstyle="miter" linestyle="single" startarrow="none" startarrowwidth="medium" startarrowlength="medium" endarrow="none" endarrowwidth="medium" endarrowlength="medium"/>
                <v:textbox>
                  <w:txbxContent>
                    <w:p>
                      <w:pPr>
                        <w:pStyle w:val="표준1"/>
                        <w:spacing w:line="200" w:lineRule="atLeast"/>
                        <w:jc w:val="center"/>
                      </w:pPr>
                      <w:r>
                        <w:rPr>
                          <w:rFonts w:ascii="Times New Roman" w:hAnsi="Times New Roman"/>
                          <w:sz w:val="18"/>
                          <w:szCs w:val="18"/>
                          <w:rtl w:val="0"/>
                          <w:lang w:val="en-US"/>
                        </w:rPr>
                        <w:t>Fig. 13 Circle of Fifths as Harbisson's Sonochromatic Music Scale</w:t>
                      </w:r>
                    </w:p>
                  </w:txbxContent>
                </v:textbox>
              </v:rect>
            </w:pict>
          </mc:Fallback>
        </mc:AlternateContent>
      </w:r>
    </w:p>
    <w:p>
      <w:pPr>
        <w:pStyle w:val="표준1"/>
        <w:spacing w:line="200" w:lineRule="atLeast"/>
        <w:jc w:val="left"/>
        <w:rPr>
          <w:rFonts w:ascii="Times New Roman" w:cs="Times New Roman" w:hAnsi="Times New Roman" w:eastAsia="Times New Roman"/>
          <w:sz w:val="20"/>
          <w:szCs w:val="20"/>
        </w:rPr>
      </w:pPr>
      <w:r>
        <w:rPr>
          <w:rFonts w:ascii="Times New Roman" w:hAnsi="Times New Roman"/>
          <w:sz w:val="20"/>
          <w:szCs w:val="20"/>
          <w:rtl w:val="0"/>
          <w:lang w:val="en-US"/>
        </w:rPr>
        <w:t>Circle of fifths as Harbisson's Sonochromatic Music Scale (</w:t>
      </w:r>
      <w:r>
        <w:rPr>
          <w:rFonts w:ascii="Times New Roman" w:hAnsi="Times New Roman" w:hint="default"/>
          <w:sz w:val="20"/>
          <w:szCs w:val="20"/>
          <w:rtl w:val="0"/>
          <w:lang w:val="en-US"/>
        </w:rPr>
        <w:t>“</w:t>
      </w:r>
      <w:r>
        <w:rPr>
          <w:rFonts w:ascii="Times New Roman" w:hAnsi="Times New Roman"/>
          <w:sz w:val="20"/>
          <w:szCs w:val="20"/>
          <w:rtl w:val="0"/>
          <w:lang w:val="en-US"/>
        </w:rPr>
        <w:t>Fig. 13</w:t>
      </w:r>
      <w:r>
        <w:rPr>
          <w:rFonts w:ascii="Times New Roman" w:hAnsi="Times New Roman" w:hint="default"/>
          <w:sz w:val="20"/>
          <w:szCs w:val="20"/>
          <w:rtl w:val="0"/>
          <w:lang w:val="en-US"/>
        </w:rPr>
        <w:t>”</w:t>
      </w:r>
      <w:r>
        <w:rPr>
          <w:rFonts w:ascii="Times New Roman" w:hAnsi="Times New Roman"/>
          <w:sz w:val="20"/>
          <w:szCs w:val="20"/>
          <w:rtl w:val="0"/>
          <w:lang w:val="en-US"/>
        </w:rPr>
        <w:t>) is a structure map of Harbisson's Sonochromatic Music Scale and the Circle of Fifths to visualize the tone of melody that the chord includes. For example, D minor code consists of D F A as a basic third chord scale. That is, D F A scale forms a melody in the beat where Dm code (Chord) is allocated, which can colorize the tone of minor code when connected to the colors.</w:t>
      </w:r>
    </w:p>
    <w:p>
      <w:pPr>
        <w:pStyle w:val="표준1"/>
        <w:spacing w:line="200" w:lineRule="atLeast"/>
        <w:jc w:val="center"/>
        <w:rPr>
          <w:rFonts w:ascii="Times New Roman" w:cs="Times New Roman" w:hAnsi="Times New Roman" w:eastAsia="Times New Roman"/>
          <w:sz w:val="20"/>
          <w:szCs w:val="20"/>
        </w:rPr>
      </w:pPr>
      <w:r>
        <w:rPr>
          <w:rFonts w:ascii="Times New Roman" w:cs="Times New Roman" w:hAnsi="Times New Roman" w:eastAsia="Times New Roman"/>
          <w:sz w:val="20"/>
          <w:szCs w:val="20"/>
        </w:rPr>
        <w:drawing>
          <wp:inline distT="0" distB="0" distL="0" distR="0">
            <wp:extent cx="2036002" cy="1172667"/>
            <wp:effectExtent l="0" t="0" r="0" b="0"/>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스크린샷 2017-10-12 오후 11.06.24.png"/>
                    <pic:cNvPicPr>
                      <a:picLocks noChangeAspect="1"/>
                    </pic:cNvPicPr>
                  </pic:nvPicPr>
                  <pic:blipFill>
                    <a:blip r:embed="rId21">
                      <a:extLst/>
                    </a:blip>
                    <a:stretch>
                      <a:fillRect/>
                    </a:stretch>
                  </pic:blipFill>
                  <pic:spPr>
                    <a:xfrm>
                      <a:off x="0" y="0"/>
                      <a:ext cx="2036002" cy="1172667"/>
                    </a:xfrm>
                    <a:prstGeom prst="rect">
                      <a:avLst/>
                    </a:prstGeom>
                    <a:ln w="12700" cap="flat">
                      <a:noFill/>
                      <a:miter lim="400000"/>
                    </a:ln>
                    <a:effectLst/>
                  </pic:spPr>
                </pic:pic>
              </a:graphicData>
            </a:graphic>
          </wp:inline>
        </w:drawing>
      </w:r>
    </w:p>
    <w:p>
      <w:pPr>
        <w:pStyle w:val="표준1"/>
        <w:spacing w:line="200" w:lineRule="atLeast"/>
        <w:jc w:val="left"/>
        <w:rPr>
          <w:rFonts w:ascii="Times New Roman" w:cs="Times New Roman" w:hAnsi="Times New Roman" w:eastAsia="Times New Roman"/>
          <w:sz w:val="20"/>
          <w:szCs w:val="20"/>
        </w:rPr>
      </w:pPr>
      <w:r>
        <w:rPr>
          <w:rFonts w:ascii="Times New Roman" w:cs="Times New Roman" w:hAnsi="Times New Roman" w:eastAsia="Times New Roman"/>
          <w:sz w:val="20"/>
          <w:szCs w:val="20"/>
        </w:rPr>
        <mc:AlternateContent>
          <mc:Choice Requires="wps">
            <w:drawing>
              <wp:inline distT="0" distB="0" distL="0" distR="0">
                <wp:extent cx="3101340" cy="177800"/>
                <wp:effectExtent l="0" t="0" r="0" b="0"/>
                <wp:docPr id="1073741855" name="officeArt object"/>
                <wp:cNvGraphicFramePr/>
                <a:graphic xmlns:a="http://schemas.openxmlformats.org/drawingml/2006/main">
                  <a:graphicData uri="http://schemas.microsoft.com/office/word/2010/wordprocessingShape">
                    <wps:wsp>
                      <wps:cNvSpPr/>
                      <wps:spPr>
                        <a:xfrm>
                          <a:off x="0" y="0"/>
                          <a:ext cx="3101340" cy="177800"/>
                        </a:xfrm>
                        <a:prstGeom prst="rect">
                          <a:avLst/>
                        </a:prstGeom>
                        <a:solidFill>
                          <a:srgbClr val="000000">
                            <a:alpha val="0"/>
                          </a:srgbClr>
                        </a:solidFill>
                        <a:ln w="12700" cap="flat">
                          <a:noFill/>
                          <a:miter lim="400000"/>
                        </a:ln>
                        <a:effectLst/>
                      </wps:spPr>
                      <wps:txbx>
                        <w:txbxContent>
                          <w:p>
                            <w:pPr>
                              <w:pStyle w:val="표준1"/>
                              <w:spacing w:line="200" w:lineRule="atLeast"/>
                              <w:jc w:val="center"/>
                            </w:pPr>
                            <w:r>
                              <w:rPr>
                                <w:rFonts w:ascii="Times New Roman" w:hAnsi="Times New Roman"/>
                                <w:sz w:val="18"/>
                                <w:szCs w:val="18"/>
                                <w:rtl w:val="0"/>
                                <w:lang w:val="en-US"/>
                              </w:rPr>
                              <w:t>Fig. 14 Example of Kinetic-form Visualization</w:t>
                            </w:r>
                          </w:p>
                        </w:txbxContent>
                      </wps:txbx>
                      <wps:bodyPr wrap="square" lIns="0" tIns="0" rIns="0" bIns="0" numCol="1" anchor="ctr">
                        <a:noAutofit/>
                      </wps:bodyPr>
                    </wps:wsp>
                  </a:graphicData>
                </a:graphic>
              </wp:inline>
            </w:drawing>
          </mc:Choice>
          <mc:Fallback>
            <w:pict>
              <v:rect id="_x0000_s1040" style="visibility:visible;width:244.2pt;height:14.0pt;">
                <v:fill color="#000000" opacity="0.0%" type="solid"/>
                <v:stroke on="f" weight="1.0pt" dashstyle="solid" endcap="flat" miterlimit="400.0%" joinstyle="miter" linestyle="single" startarrow="none" startarrowwidth="medium" startarrowlength="medium" endarrow="none" endarrowwidth="medium" endarrowlength="medium"/>
                <v:textbox>
                  <w:txbxContent>
                    <w:p>
                      <w:pPr>
                        <w:pStyle w:val="표준1"/>
                        <w:spacing w:line="200" w:lineRule="atLeast"/>
                        <w:jc w:val="center"/>
                      </w:pPr>
                      <w:r>
                        <w:rPr>
                          <w:rFonts w:ascii="Times New Roman" w:hAnsi="Times New Roman"/>
                          <w:sz w:val="18"/>
                          <w:szCs w:val="18"/>
                          <w:rtl w:val="0"/>
                          <w:lang w:val="en-US"/>
                        </w:rPr>
                        <w:t>Fig. 14 Example of Kinetic-form Visualization</w:t>
                      </w:r>
                    </w:p>
                  </w:txbxContent>
                </v:textbox>
              </v:rect>
            </w:pict>
          </mc:Fallback>
        </mc:AlternateContent>
      </w:r>
    </w:p>
    <w:p>
      <w:pPr>
        <w:pStyle w:val="표준1"/>
        <w:spacing w:line="200" w:lineRule="atLeast"/>
        <w:jc w:val="left"/>
        <w:rPr>
          <w:rFonts w:ascii="Times New Roman" w:cs="Times New Roman" w:hAnsi="Times New Roman" w:eastAsia="Times New Roman"/>
          <w:sz w:val="20"/>
          <w:szCs w:val="20"/>
        </w:rPr>
      </w:pPr>
    </w:p>
    <w:p>
      <w:pPr>
        <w:pStyle w:val="표준1"/>
        <w:spacing w:line="200" w:lineRule="atLeast"/>
        <w:jc w:val="left"/>
        <w:rPr>
          <w:rFonts w:ascii="Times New Roman" w:cs="Times New Roman" w:hAnsi="Times New Roman" w:eastAsia="Times New Roman"/>
          <w:sz w:val="20"/>
          <w:szCs w:val="20"/>
        </w:rPr>
      </w:pPr>
      <w:r>
        <w:rPr>
          <w:rFonts w:ascii="Times New Roman" w:hAnsi="Times New Roman"/>
          <w:sz w:val="20"/>
          <w:szCs w:val="20"/>
          <w:rtl w:val="0"/>
          <w:lang w:val="en-US"/>
        </w:rPr>
        <w:t xml:space="preserve">Example Kinetic-form Visualization (e.g., </w:t>
      </w:r>
      <w:r>
        <w:rPr>
          <w:rFonts w:ascii="Times New Roman" w:hAnsi="Times New Roman" w:hint="default"/>
          <w:sz w:val="20"/>
          <w:szCs w:val="20"/>
          <w:rtl w:val="0"/>
          <w:lang w:val="en-US"/>
        </w:rPr>
        <w:t>“</w:t>
      </w:r>
      <w:r>
        <w:rPr>
          <w:rFonts w:ascii="Times New Roman" w:hAnsi="Times New Roman"/>
          <w:sz w:val="20"/>
          <w:szCs w:val="20"/>
          <w:rtl w:val="0"/>
          <w:lang w:val="en-US"/>
        </w:rPr>
        <w:t>Fig. 14</w:t>
      </w:r>
      <w:r>
        <w:rPr>
          <w:rFonts w:ascii="Times New Roman" w:hAnsi="Times New Roman" w:hint="default"/>
          <w:sz w:val="20"/>
          <w:szCs w:val="20"/>
          <w:rtl w:val="0"/>
          <w:lang w:val="en-US"/>
        </w:rPr>
        <w:t>”</w:t>
      </w:r>
      <w:r>
        <w:rPr>
          <w:rFonts w:ascii="Times New Roman" w:hAnsi="Times New Roman"/>
          <w:sz w:val="20"/>
          <w:szCs w:val="20"/>
          <w:rtl w:val="0"/>
          <w:lang w:val="en-US"/>
        </w:rPr>
        <w:t>) is the visualization of harmony and melody into a tone in the kinetic-form and rhythm to be applied to kinetic art.</w:t>
      </w:r>
    </w:p>
    <w:p>
      <w:pPr>
        <w:pStyle w:val="표준1"/>
        <w:spacing w:line="200" w:lineRule="atLeast"/>
        <w:jc w:val="left"/>
        <w:rPr>
          <w:rFonts w:ascii="Times New Roman" w:cs="Times New Roman" w:hAnsi="Times New Roman" w:eastAsia="Times New Roman"/>
          <w:sz w:val="20"/>
          <w:szCs w:val="20"/>
        </w:rPr>
      </w:pPr>
    </w:p>
    <w:p>
      <w:pPr>
        <w:pStyle w:val="표준1"/>
        <w:spacing w:line="200" w:lineRule="atLeast"/>
        <w:ind w:firstLine="180"/>
        <w:jc w:val="center"/>
        <w:rPr>
          <w:rFonts w:ascii="Times New Roman" w:cs="Times New Roman" w:hAnsi="Times New Roman" w:eastAsia="Times New Roman"/>
          <w:sz w:val="20"/>
          <w:szCs w:val="20"/>
        </w:rPr>
      </w:pPr>
      <w:r>
        <w:rPr>
          <w:rFonts w:ascii="Times New Roman" w:hAnsi="Times New Roman"/>
          <w:b w:val="1"/>
          <w:bCs w:val="1"/>
          <w:sz w:val="20"/>
          <w:szCs w:val="20"/>
          <w:rtl w:val="0"/>
          <w:lang w:val="en-US"/>
        </w:rPr>
        <w:t>IV. Simulation Kinetic-Form</w:t>
      </w:r>
    </w:p>
    <w:p>
      <w:pPr>
        <w:pStyle w:val="표준1"/>
        <w:spacing w:line="200" w:lineRule="atLeast"/>
        <w:jc w:val="left"/>
        <w:rPr>
          <w:rFonts w:ascii="Times New Roman" w:cs="Times New Roman" w:hAnsi="Times New Roman" w:eastAsia="Times New Roman"/>
          <w:sz w:val="20"/>
          <w:szCs w:val="20"/>
        </w:rPr>
      </w:pPr>
    </w:p>
    <w:p>
      <w:pPr>
        <w:pStyle w:val="표준1"/>
        <w:spacing w:line="200" w:lineRule="atLeast"/>
        <w:ind w:firstLine="180"/>
        <w:jc w:val="left"/>
        <w:rPr>
          <w:rFonts w:ascii="바탕" w:cs="바탕" w:hAnsi="바탕" w:eastAsia="바탕"/>
          <w:sz w:val="20"/>
          <w:szCs w:val="20"/>
        </w:rPr>
      </w:pPr>
      <w:r>
        <w:rPr>
          <w:rFonts w:ascii="Times New Roman" w:hAnsi="Times New Roman"/>
          <w:sz w:val="20"/>
          <w:szCs w:val="20"/>
          <w:rtl w:val="0"/>
          <w:lang w:val="en-US"/>
        </w:rPr>
        <w:t xml:space="preserve">The simulation of a final kinetic-form is as follows. The example music is Latch of Disclosure, and the selected section was the chord progression of Dm and Am between 2:14 ~ 2:50. Based on the example </w:t>
      </w:r>
      <w:r>
        <w:rPr>
          <w:rFonts w:ascii="Times New Roman" w:hAnsi="Times New Roman"/>
          <w:sz w:val="18"/>
          <w:szCs w:val="18"/>
          <w:rtl w:val="0"/>
          <w:lang w:val="en-US"/>
        </w:rPr>
        <w:t xml:space="preserve">Kinetic-form Visualization </w:t>
      </w:r>
      <w:r>
        <w:rPr>
          <w:rFonts w:ascii="Times New Roman" w:hAnsi="Times New Roman"/>
          <w:sz w:val="20"/>
          <w:szCs w:val="20"/>
          <w:rtl w:val="0"/>
          <w:lang w:val="en-US"/>
        </w:rPr>
        <w:t xml:space="preserve">(e.g., </w:t>
      </w:r>
      <w:r>
        <w:rPr>
          <w:rFonts w:ascii="Times New Roman" w:hAnsi="Times New Roman" w:hint="default"/>
          <w:sz w:val="20"/>
          <w:szCs w:val="20"/>
          <w:rtl w:val="0"/>
          <w:lang w:val="en-US"/>
        </w:rPr>
        <w:t>“</w:t>
      </w:r>
      <w:r>
        <w:rPr>
          <w:rFonts w:ascii="Times New Roman" w:hAnsi="Times New Roman"/>
          <w:sz w:val="20"/>
          <w:szCs w:val="20"/>
          <w:rtl w:val="0"/>
          <w:lang w:val="en-US"/>
        </w:rPr>
        <w:t>Fig. 14</w:t>
      </w:r>
      <w:r>
        <w:rPr>
          <w:rFonts w:ascii="Times New Roman" w:hAnsi="Times New Roman" w:hint="default"/>
          <w:sz w:val="20"/>
          <w:szCs w:val="20"/>
          <w:rtl w:val="0"/>
          <w:lang w:val="en-US"/>
        </w:rPr>
        <w:t>”</w:t>
      </w:r>
      <w:r>
        <w:rPr>
          <w:rFonts w:ascii="Times New Roman" w:hAnsi="Times New Roman"/>
          <w:sz w:val="20"/>
          <w:szCs w:val="20"/>
          <w:rtl w:val="0"/>
          <w:lang w:val="en-US"/>
        </w:rPr>
        <w:t xml:space="preserve">), the variables of id-object index, count-count of object, and t-project time for the formula of movements to express as in </w:t>
      </w:r>
      <w:r>
        <w:rPr>
          <w:rFonts w:ascii="Times New Roman" w:hAnsi="Times New Roman" w:hint="default"/>
          <w:sz w:val="20"/>
          <w:szCs w:val="20"/>
          <w:rtl w:val="0"/>
          <w:lang w:val="en-US"/>
        </w:rPr>
        <w:t>“</w:t>
      </w:r>
      <w:r>
        <w:rPr>
          <w:rFonts w:ascii="Times New Roman" w:hAnsi="Times New Roman"/>
          <w:sz w:val="20"/>
          <w:szCs w:val="20"/>
          <w:rtl w:val="0"/>
          <w:lang w:val="en-US"/>
        </w:rPr>
        <w:t>sin ( ( (id/count)+t)*360.0)</w:t>
      </w:r>
      <w:r>
        <w:rPr>
          <w:rFonts w:ascii="Times New Roman" w:hAnsi="Times New Roman" w:hint="default"/>
          <w:sz w:val="20"/>
          <w:szCs w:val="20"/>
          <w:rtl w:val="0"/>
          <w:lang w:val="en-US"/>
        </w:rPr>
        <w:t>”</w:t>
      </w:r>
      <w:r>
        <w:rPr>
          <w:rFonts w:ascii="Times New Roman" w:hAnsi="Times New Roman"/>
          <w:sz w:val="20"/>
          <w:szCs w:val="20"/>
          <w:rtl w:val="0"/>
          <w:lang w:val="en-US"/>
        </w:rPr>
        <w:t>. The colors were used in gradations and the simulation was created around the point of code change in each section of the music.</w:t>
      </w:r>
    </w:p>
    <w:p>
      <w:pPr>
        <w:pStyle w:val="표준1"/>
        <w:spacing w:line="200" w:lineRule="atLeast"/>
        <w:ind w:firstLine="180"/>
        <w:jc w:val="left"/>
        <w:rPr>
          <w:rFonts w:ascii="바탕" w:cs="바탕" w:hAnsi="바탕" w:eastAsia="바탕"/>
          <w:sz w:val="20"/>
          <w:szCs w:val="20"/>
          <w:lang w:val="ko-KR" w:eastAsia="ko-KR"/>
        </w:rPr>
      </w:pPr>
    </w:p>
    <w:p>
      <w:pPr>
        <w:pStyle w:val="표준1"/>
        <w:spacing w:line="200" w:lineRule="atLeast"/>
        <w:ind w:firstLine="180"/>
        <w:jc w:val="center"/>
        <w:rPr>
          <w:rFonts w:ascii="Times New Roman" w:cs="Times New Roman" w:hAnsi="Times New Roman" w:eastAsia="Times New Roman"/>
          <w:i w:val="1"/>
          <w:iCs w:val="1"/>
          <w:sz w:val="20"/>
          <w:szCs w:val="20"/>
        </w:rPr>
      </w:pPr>
      <w:r>
        <w:rPr>
          <w:rFonts w:ascii="Arial Unicode MS" w:cs="Arial Unicode MS" w:hAnsi="Arial Unicode MS" w:eastAsia="Arial Unicode MS"/>
          <w:b w:val="0"/>
          <w:bCs w:val="0"/>
          <w:i w:val="0"/>
          <w:iCs w:val="0"/>
          <w:sz w:val="20"/>
          <w:szCs w:val="20"/>
        </w:rPr>
        <w:br w:type="textWrapping"/>
      </w:r>
      <w:r>
        <w:rPr>
          <w:rFonts w:ascii="Times New Roman" w:cs="Times New Roman" w:hAnsi="Times New Roman" w:eastAsia="Times New Roman"/>
          <w:sz w:val="20"/>
          <w:szCs w:val="20"/>
        </w:rPr>
        <w:drawing>
          <wp:inline distT="0" distB="0" distL="0" distR="0">
            <wp:extent cx="2839489" cy="499869"/>
            <wp:effectExtent l="0" t="0" r="0" b="0"/>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lp-lv-a-c.jpg"/>
                    <pic:cNvPicPr>
                      <a:picLocks noChangeAspect="1"/>
                    </pic:cNvPicPr>
                  </pic:nvPicPr>
                  <pic:blipFill>
                    <a:blip r:embed="rId22">
                      <a:extLst/>
                    </a:blip>
                    <a:stretch>
                      <a:fillRect/>
                    </a:stretch>
                  </pic:blipFill>
                  <pic:spPr>
                    <a:xfrm>
                      <a:off x="0" y="0"/>
                      <a:ext cx="2839489" cy="499869"/>
                    </a:xfrm>
                    <a:prstGeom prst="rect">
                      <a:avLst/>
                    </a:prstGeom>
                    <a:ln w="12700" cap="flat">
                      <a:noFill/>
                      <a:miter lim="400000"/>
                    </a:ln>
                    <a:effectLst/>
                  </pic:spPr>
                </pic:pic>
              </a:graphicData>
            </a:graphic>
          </wp:inline>
        </w:drawing>
      </w:r>
    </w:p>
    <w:p>
      <w:pPr>
        <w:pStyle w:val="표준1"/>
        <w:spacing w:line="200" w:lineRule="atLeast"/>
        <w:jc w:val="center"/>
        <w:rPr>
          <w:rFonts w:ascii="Times New Roman" w:cs="Times New Roman" w:hAnsi="Times New Roman" w:eastAsia="Times New Roman"/>
          <w:sz w:val="20"/>
          <w:szCs w:val="20"/>
        </w:rPr>
      </w:pPr>
      <w:r>
        <w:rPr>
          <w:rFonts w:ascii="Times New Roman" w:cs="Times New Roman" w:hAnsi="Times New Roman" w:eastAsia="Times New Roman"/>
          <w:i w:val="1"/>
          <w:iCs w:val="1"/>
          <w:sz w:val="20"/>
          <w:szCs w:val="20"/>
        </w:rPr>
        <mc:AlternateContent>
          <mc:Choice Requires="wps">
            <w:drawing>
              <wp:inline distT="0" distB="0" distL="0" distR="0">
                <wp:extent cx="3101340" cy="147321"/>
                <wp:effectExtent l="0" t="0" r="0" b="0"/>
                <wp:docPr id="1073741857" name="officeArt object"/>
                <wp:cNvGraphicFramePr/>
                <a:graphic xmlns:a="http://schemas.openxmlformats.org/drawingml/2006/main">
                  <a:graphicData uri="http://schemas.microsoft.com/office/word/2010/wordprocessingShape">
                    <wps:wsp>
                      <wps:cNvSpPr/>
                      <wps:spPr>
                        <a:xfrm>
                          <a:off x="0" y="0"/>
                          <a:ext cx="3101340" cy="147321"/>
                        </a:xfrm>
                        <a:prstGeom prst="rect">
                          <a:avLst/>
                        </a:prstGeom>
                        <a:solidFill>
                          <a:srgbClr val="000000">
                            <a:alpha val="0"/>
                          </a:srgbClr>
                        </a:solidFill>
                        <a:ln w="12700" cap="flat">
                          <a:noFill/>
                          <a:miter lim="400000"/>
                        </a:ln>
                        <a:effectLst/>
                      </wps:spPr>
                      <wps:txbx>
                        <w:txbxContent>
                          <w:p>
                            <w:pPr>
                              <w:pStyle w:val="표준1"/>
                              <w:spacing w:line="200" w:lineRule="atLeast"/>
                              <w:jc w:val="center"/>
                            </w:pPr>
                            <w:r>
                              <w:rPr>
                                <w:rFonts w:ascii="Times New Roman" w:hAnsi="Times New Roman"/>
                                <w:sz w:val="18"/>
                                <w:szCs w:val="18"/>
                                <w:rtl w:val="0"/>
                                <w:lang w:val="en-US"/>
                              </w:rPr>
                              <w:t xml:space="preserve"> (1) Low Pitch, Low Volume, A chord to C chord</w:t>
                            </w:r>
                          </w:p>
                        </w:txbxContent>
                      </wps:txbx>
                      <wps:bodyPr wrap="square" lIns="0" tIns="0" rIns="0" bIns="0" numCol="1" anchor="ctr">
                        <a:noAutofit/>
                      </wps:bodyPr>
                    </wps:wsp>
                  </a:graphicData>
                </a:graphic>
              </wp:inline>
            </w:drawing>
          </mc:Choice>
          <mc:Fallback>
            <w:pict>
              <v:rect id="_x0000_s1041" style="visibility:visible;width:244.2pt;height:11.6pt;">
                <v:fill color="#000000" opacity="0.0%" type="solid"/>
                <v:stroke on="f" weight="1.0pt" dashstyle="solid" endcap="flat" miterlimit="400.0%" joinstyle="miter" linestyle="single" startarrow="none" startarrowwidth="medium" startarrowlength="medium" endarrow="none" endarrowwidth="medium" endarrowlength="medium"/>
                <v:textbox>
                  <w:txbxContent>
                    <w:p>
                      <w:pPr>
                        <w:pStyle w:val="표준1"/>
                        <w:spacing w:line="200" w:lineRule="atLeast"/>
                        <w:jc w:val="center"/>
                      </w:pPr>
                      <w:r>
                        <w:rPr>
                          <w:rFonts w:ascii="Times New Roman" w:hAnsi="Times New Roman"/>
                          <w:sz w:val="18"/>
                          <w:szCs w:val="18"/>
                          <w:rtl w:val="0"/>
                          <w:lang w:val="en-US"/>
                        </w:rPr>
                        <w:t xml:space="preserve"> (1) Low Pitch, Low Volume, A chord to C chord</w:t>
                      </w:r>
                    </w:p>
                  </w:txbxContent>
                </v:textbox>
              </v:rect>
            </w:pict>
          </mc:Fallback>
        </mc:AlternateContent>
      </w:r>
      <w:r>
        <w:rPr>
          <w:rFonts w:ascii="Arial Unicode MS" w:cs="Arial Unicode MS" w:hAnsi="Arial Unicode MS" w:eastAsia="Arial Unicode MS"/>
          <w:b w:val="0"/>
          <w:bCs w:val="0"/>
          <w:i w:val="0"/>
          <w:iCs w:val="0"/>
          <w:sz w:val="20"/>
          <w:szCs w:val="20"/>
        </w:rPr>
        <w:br w:type="textWrapping"/>
      </w:r>
      <w:r>
        <w:rPr>
          <w:rFonts w:ascii="Times New Roman" w:cs="Times New Roman" w:hAnsi="Times New Roman" w:eastAsia="Times New Roman"/>
          <w:sz w:val="20"/>
          <w:szCs w:val="20"/>
        </w:rPr>
        <w:drawing>
          <wp:inline distT="0" distB="0" distL="0" distR="0">
            <wp:extent cx="2833728" cy="726143"/>
            <wp:effectExtent l="0" t="0" r="0" b="0"/>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lp-hv-c-e.jpg"/>
                    <pic:cNvPicPr>
                      <a:picLocks noChangeAspect="1"/>
                    </pic:cNvPicPr>
                  </pic:nvPicPr>
                  <pic:blipFill>
                    <a:blip r:embed="rId23">
                      <a:extLst/>
                    </a:blip>
                    <a:stretch>
                      <a:fillRect/>
                    </a:stretch>
                  </pic:blipFill>
                  <pic:spPr>
                    <a:xfrm>
                      <a:off x="0" y="0"/>
                      <a:ext cx="2833728" cy="726143"/>
                    </a:xfrm>
                    <a:prstGeom prst="rect">
                      <a:avLst/>
                    </a:prstGeom>
                    <a:ln w="12700" cap="flat">
                      <a:noFill/>
                      <a:miter lim="400000"/>
                    </a:ln>
                    <a:effectLst/>
                  </pic:spPr>
                </pic:pic>
              </a:graphicData>
            </a:graphic>
          </wp:inline>
        </w:drawing>
      </w:r>
    </w:p>
    <w:p>
      <w:pPr>
        <w:pStyle w:val="표준1"/>
        <w:spacing w:line="200" w:lineRule="atLeast"/>
        <w:ind w:firstLine="180"/>
        <w:jc w:val="left"/>
        <w:rPr>
          <w:rFonts w:ascii="Times New Roman" w:cs="Times New Roman" w:hAnsi="Times New Roman" w:eastAsia="Times New Roman"/>
          <w:sz w:val="20"/>
          <w:szCs w:val="20"/>
        </w:rPr>
      </w:pPr>
      <w:r>
        <w:rPr>
          <w:rFonts w:ascii="Times New Roman" w:cs="Times New Roman" w:hAnsi="Times New Roman" w:eastAsia="Times New Roman"/>
          <w:sz w:val="20"/>
          <w:szCs w:val="20"/>
        </w:rPr>
        <mc:AlternateContent>
          <mc:Choice Requires="wps">
            <w:drawing>
              <wp:inline distT="0" distB="0" distL="0" distR="0">
                <wp:extent cx="3101340" cy="170181"/>
                <wp:effectExtent l="0" t="0" r="0" b="0"/>
                <wp:docPr id="1073741859" name="officeArt object"/>
                <wp:cNvGraphicFramePr/>
                <a:graphic xmlns:a="http://schemas.openxmlformats.org/drawingml/2006/main">
                  <a:graphicData uri="http://schemas.microsoft.com/office/word/2010/wordprocessingShape">
                    <wps:wsp>
                      <wps:cNvSpPr/>
                      <wps:spPr>
                        <a:xfrm>
                          <a:off x="0" y="0"/>
                          <a:ext cx="3101340" cy="170181"/>
                        </a:xfrm>
                        <a:prstGeom prst="rect">
                          <a:avLst/>
                        </a:prstGeom>
                        <a:solidFill>
                          <a:srgbClr val="000000">
                            <a:alpha val="0"/>
                          </a:srgbClr>
                        </a:solidFill>
                        <a:ln w="12700" cap="flat">
                          <a:noFill/>
                          <a:miter lim="400000"/>
                        </a:ln>
                        <a:effectLst/>
                      </wps:spPr>
                      <wps:txbx>
                        <w:txbxContent>
                          <w:p>
                            <w:pPr>
                              <w:pStyle w:val="표준1"/>
                              <w:spacing w:line="200" w:lineRule="atLeast"/>
                              <w:jc w:val="center"/>
                            </w:pPr>
                            <w:r>
                              <w:rPr>
                                <w:rFonts w:ascii="Times New Roman" w:hAnsi="Times New Roman"/>
                                <w:sz w:val="18"/>
                                <w:szCs w:val="18"/>
                                <w:rtl w:val="0"/>
                                <w:lang w:val="en-US"/>
                              </w:rPr>
                              <w:t xml:space="preserve"> (2) Low Pitch, High Volume, C chord to E chord</w:t>
                            </w:r>
                          </w:p>
                        </w:txbxContent>
                      </wps:txbx>
                      <wps:bodyPr wrap="square" lIns="0" tIns="0" rIns="0" bIns="0" numCol="1" anchor="ctr">
                        <a:noAutofit/>
                      </wps:bodyPr>
                    </wps:wsp>
                  </a:graphicData>
                </a:graphic>
              </wp:inline>
            </w:drawing>
          </mc:Choice>
          <mc:Fallback>
            <w:pict>
              <v:rect id="_x0000_s1042" style="visibility:visible;width:244.2pt;height:13.4pt;">
                <v:fill color="#000000" opacity="0.0%" type="solid"/>
                <v:stroke on="f" weight="1.0pt" dashstyle="solid" endcap="flat" miterlimit="400.0%" joinstyle="miter" linestyle="single" startarrow="none" startarrowwidth="medium" startarrowlength="medium" endarrow="none" endarrowwidth="medium" endarrowlength="medium"/>
                <v:textbox>
                  <w:txbxContent>
                    <w:p>
                      <w:pPr>
                        <w:pStyle w:val="표준1"/>
                        <w:spacing w:line="200" w:lineRule="atLeast"/>
                        <w:jc w:val="center"/>
                      </w:pPr>
                      <w:r>
                        <w:rPr>
                          <w:rFonts w:ascii="Times New Roman" w:hAnsi="Times New Roman"/>
                          <w:sz w:val="18"/>
                          <w:szCs w:val="18"/>
                          <w:rtl w:val="0"/>
                          <w:lang w:val="en-US"/>
                        </w:rPr>
                        <w:t xml:space="preserve"> (2) Low Pitch, High Volume, C chord to E chord</w:t>
                      </w:r>
                    </w:p>
                  </w:txbxContent>
                </v:textbox>
              </v:rect>
            </w:pict>
          </mc:Fallback>
        </mc:AlternateContent>
      </w:r>
    </w:p>
    <w:p>
      <w:pPr>
        <w:pStyle w:val="표준1"/>
        <w:spacing w:line="200" w:lineRule="atLeast"/>
        <w:ind w:firstLine="180"/>
        <w:jc w:val="center"/>
        <w:rPr>
          <w:rFonts w:ascii="Times New Roman" w:cs="Times New Roman" w:hAnsi="Times New Roman" w:eastAsia="Times New Roman"/>
          <w:sz w:val="20"/>
          <w:szCs w:val="20"/>
        </w:rPr>
      </w:pPr>
      <w:r>
        <w:rPr>
          <w:rFonts w:ascii="Times New Roman" w:cs="Times New Roman" w:hAnsi="Times New Roman" w:eastAsia="Times New Roman"/>
          <w:sz w:val="20"/>
          <w:szCs w:val="20"/>
        </w:rPr>
        <w:drawing>
          <wp:inline distT="0" distB="0" distL="0" distR="0">
            <wp:extent cx="2030057" cy="820482"/>
            <wp:effectExtent l="0" t="0" r="0" b="0"/>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hp-hv-d-f.jpg"/>
                    <pic:cNvPicPr>
                      <a:picLocks noChangeAspect="1"/>
                    </pic:cNvPicPr>
                  </pic:nvPicPr>
                  <pic:blipFill>
                    <a:blip r:embed="rId24">
                      <a:extLst/>
                    </a:blip>
                    <a:stretch>
                      <a:fillRect/>
                    </a:stretch>
                  </pic:blipFill>
                  <pic:spPr>
                    <a:xfrm>
                      <a:off x="0" y="0"/>
                      <a:ext cx="2030057" cy="820482"/>
                    </a:xfrm>
                    <a:prstGeom prst="rect">
                      <a:avLst/>
                    </a:prstGeom>
                    <a:ln w="12700" cap="flat">
                      <a:noFill/>
                      <a:miter lim="400000"/>
                    </a:ln>
                    <a:effectLst/>
                  </pic:spPr>
                </pic:pic>
              </a:graphicData>
            </a:graphic>
          </wp:inline>
        </w:drawing>
      </w:r>
    </w:p>
    <w:p>
      <w:pPr>
        <w:pStyle w:val="표준1"/>
        <w:spacing w:line="200" w:lineRule="atLeast"/>
        <w:ind w:firstLine="180"/>
        <w:jc w:val="left"/>
        <w:rPr>
          <w:rFonts w:ascii="Times New Roman" w:cs="Times New Roman" w:hAnsi="Times New Roman" w:eastAsia="Times New Roman"/>
          <w:sz w:val="20"/>
          <w:szCs w:val="20"/>
        </w:rPr>
      </w:pPr>
      <w:r>
        <w:rPr>
          <w:rFonts w:ascii="Times New Roman" w:cs="Times New Roman" w:hAnsi="Times New Roman" w:eastAsia="Times New Roman"/>
          <w:sz w:val="20"/>
          <w:szCs w:val="20"/>
        </w:rPr>
        <mc:AlternateContent>
          <mc:Choice Requires="wps">
            <w:drawing>
              <wp:inline distT="0" distB="0" distL="0" distR="0">
                <wp:extent cx="3101340" cy="221616"/>
                <wp:effectExtent l="0" t="0" r="0" b="0"/>
                <wp:docPr id="1073741861" name="officeArt object"/>
                <wp:cNvGraphicFramePr/>
                <a:graphic xmlns:a="http://schemas.openxmlformats.org/drawingml/2006/main">
                  <a:graphicData uri="http://schemas.microsoft.com/office/word/2010/wordprocessingShape">
                    <wps:wsp>
                      <wps:cNvSpPr/>
                      <wps:spPr>
                        <a:xfrm>
                          <a:off x="0" y="0"/>
                          <a:ext cx="3101340" cy="221616"/>
                        </a:xfrm>
                        <a:prstGeom prst="rect">
                          <a:avLst/>
                        </a:prstGeom>
                        <a:solidFill>
                          <a:srgbClr val="000000">
                            <a:alpha val="0"/>
                          </a:srgbClr>
                        </a:solidFill>
                        <a:ln w="12700" cap="flat">
                          <a:noFill/>
                          <a:miter lim="400000"/>
                        </a:ln>
                        <a:effectLst/>
                      </wps:spPr>
                      <wps:txbx>
                        <w:txbxContent>
                          <w:p>
                            <w:pPr>
                              <w:pStyle w:val="표준1"/>
                              <w:spacing w:line="200" w:lineRule="atLeast"/>
                              <w:jc w:val="center"/>
                            </w:pPr>
                            <w:r>
                              <w:rPr>
                                <w:rFonts w:ascii="Times New Roman" w:hAnsi="Times New Roman"/>
                                <w:sz w:val="18"/>
                                <w:szCs w:val="18"/>
                                <w:rtl w:val="0"/>
                                <w:lang w:val="en-US"/>
                              </w:rPr>
                              <w:t xml:space="preserve"> (3) High Pitch, High Volume, D chord to F chord</w:t>
                            </w:r>
                          </w:p>
                        </w:txbxContent>
                      </wps:txbx>
                      <wps:bodyPr wrap="square" lIns="0" tIns="0" rIns="0" bIns="0" numCol="1" anchor="ctr">
                        <a:noAutofit/>
                      </wps:bodyPr>
                    </wps:wsp>
                  </a:graphicData>
                </a:graphic>
              </wp:inline>
            </w:drawing>
          </mc:Choice>
          <mc:Fallback>
            <w:pict>
              <v:rect id="_x0000_s1043" style="visibility:visible;width:244.2pt;height:17.5pt;">
                <v:fill color="#000000" opacity="0.0%" type="solid"/>
                <v:stroke on="f" weight="1.0pt" dashstyle="solid" endcap="flat" miterlimit="400.0%" joinstyle="miter" linestyle="single" startarrow="none" startarrowwidth="medium" startarrowlength="medium" endarrow="none" endarrowwidth="medium" endarrowlength="medium"/>
                <v:textbox>
                  <w:txbxContent>
                    <w:p>
                      <w:pPr>
                        <w:pStyle w:val="표준1"/>
                        <w:spacing w:line="200" w:lineRule="atLeast"/>
                        <w:jc w:val="center"/>
                      </w:pPr>
                      <w:r>
                        <w:rPr>
                          <w:rFonts w:ascii="Times New Roman" w:hAnsi="Times New Roman"/>
                          <w:sz w:val="18"/>
                          <w:szCs w:val="18"/>
                          <w:rtl w:val="0"/>
                          <w:lang w:val="en-US"/>
                        </w:rPr>
                        <w:t xml:space="preserve"> (3) High Pitch, High Volume, D chord to F chord</w:t>
                      </w:r>
                    </w:p>
                  </w:txbxContent>
                </v:textbox>
              </v:rect>
            </w:pict>
          </mc:Fallback>
        </mc:AlternateContent>
      </w:r>
    </w:p>
    <w:p>
      <w:pPr>
        <w:pStyle w:val="표준1"/>
        <w:spacing w:line="200" w:lineRule="atLeast"/>
        <w:ind w:firstLine="180"/>
        <w:jc w:val="center"/>
        <w:rPr>
          <w:rFonts w:ascii="Times New Roman" w:cs="Times New Roman" w:hAnsi="Times New Roman" w:eastAsia="Times New Roman"/>
          <w:sz w:val="20"/>
          <w:szCs w:val="20"/>
        </w:rPr>
      </w:pPr>
      <w:r>
        <w:rPr>
          <w:rFonts w:ascii="Times New Roman" w:cs="Times New Roman" w:hAnsi="Times New Roman" w:eastAsia="Times New Roman"/>
          <w:sz w:val="20"/>
          <w:szCs w:val="20"/>
        </w:rPr>
        <w:drawing>
          <wp:inline distT="0" distB="0" distL="0" distR="0">
            <wp:extent cx="2007990" cy="887440"/>
            <wp:effectExtent l="0" t="0" r="0" b="0"/>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hp-hv-f-a.jpg"/>
                    <pic:cNvPicPr>
                      <a:picLocks noChangeAspect="1"/>
                    </pic:cNvPicPr>
                  </pic:nvPicPr>
                  <pic:blipFill>
                    <a:blip r:embed="rId25">
                      <a:extLst/>
                    </a:blip>
                    <a:stretch>
                      <a:fillRect/>
                    </a:stretch>
                  </pic:blipFill>
                  <pic:spPr>
                    <a:xfrm>
                      <a:off x="0" y="0"/>
                      <a:ext cx="2007990" cy="887440"/>
                    </a:xfrm>
                    <a:prstGeom prst="rect">
                      <a:avLst/>
                    </a:prstGeom>
                    <a:ln w="12700" cap="flat">
                      <a:noFill/>
                      <a:miter lim="400000"/>
                    </a:ln>
                    <a:effectLst/>
                  </pic:spPr>
                </pic:pic>
              </a:graphicData>
            </a:graphic>
          </wp:inline>
        </w:drawing>
      </w:r>
    </w:p>
    <w:p>
      <w:pPr>
        <w:pStyle w:val="표준1"/>
        <w:spacing w:line="200" w:lineRule="atLeast"/>
        <w:ind w:firstLine="180"/>
        <w:jc w:val="left"/>
        <w:rPr>
          <w:rFonts w:ascii="Times New Roman" w:cs="Times New Roman" w:hAnsi="Times New Roman" w:eastAsia="Times New Roman"/>
          <w:sz w:val="20"/>
          <w:szCs w:val="20"/>
        </w:rPr>
      </w:pPr>
      <w:r>
        <w:rPr>
          <w:rFonts w:ascii="Times New Roman" w:cs="Times New Roman" w:hAnsi="Times New Roman" w:eastAsia="Times New Roman"/>
          <w:sz w:val="20"/>
          <w:szCs w:val="20"/>
        </w:rPr>
        <mc:AlternateContent>
          <mc:Choice Requires="wps">
            <w:drawing>
              <wp:inline distT="0" distB="0" distL="0" distR="0">
                <wp:extent cx="3101340" cy="180340"/>
                <wp:effectExtent l="0" t="0" r="0" b="0"/>
                <wp:docPr id="1073741863" name="officeArt object"/>
                <wp:cNvGraphicFramePr/>
                <a:graphic xmlns:a="http://schemas.openxmlformats.org/drawingml/2006/main">
                  <a:graphicData uri="http://schemas.microsoft.com/office/word/2010/wordprocessingShape">
                    <wps:wsp>
                      <wps:cNvSpPr/>
                      <wps:spPr>
                        <a:xfrm>
                          <a:off x="0" y="0"/>
                          <a:ext cx="3101340" cy="180340"/>
                        </a:xfrm>
                        <a:prstGeom prst="rect">
                          <a:avLst/>
                        </a:prstGeom>
                        <a:solidFill>
                          <a:srgbClr val="000000">
                            <a:alpha val="0"/>
                          </a:srgbClr>
                        </a:solidFill>
                        <a:ln w="12700" cap="flat">
                          <a:noFill/>
                          <a:miter lim="400000"/>
                        </a:ln>
                        <a:effectLst/>
                      </wps:spPr>
                      <wps:txbx>
                        <w:txbxContent>
                          <w:p>
                            <w:pPr>
                              <w:pStyle w:val="표준1"/>
                              <w:spacing w:line="200" w:lineRule="atLeast"/>
                              <w:jc w:val="center"/>
                            </w:pPr>
                            <w:r>
                              <w:rPr>
                                <w:rFonts w:ascii="Times New Roman" w:hAnsi="Times New Roman"/>
                                <w:sz w:val="18"/>
                                <w:szCs w:val="18"/>
                                <w:rtl w:val="0"/>
                                <w:lang w:val="en-US"/>
                              </w:rPr>
                              <w:t xml:space="preserve"> (4) High Pitch, High Volume, F chord to A chord</w:t>
                            </w:r>
                          </w:p>
                        </w:txbxContent>
                      </wps:txbx>
                      <wps:bodyPr wrap="square" lIns="0" tIns="0" rIns="0" bIns="0" numCol="1" anchor="ctr">
                        <a:noAutofit/>
                      </wps:bodyPr>
                    </wps:wsp>
                  </a:graphicData>
                </a:graphic>
              </wp:inline>
            </w:drawing>
          </mc:Choice>
          <mc:Fallback>
            <w:pict>
              <v:rect id="_x0000_s1044" style="visibility:visible;width:244.2pt;height:14.2pt;">
                <v:fill color="#000000" opacity="0.0%" type="solid"/>
                <v:stroke on="f" weight="1.0pt" dashstyle="solid" endcap="flat" miterlimit="400.0%" joinstyle="miter" linestyle="single" startarrow="none" startarrowwidth="medium" startarrowlength="medium" endarrow="none" endarrowwidth="medium" endarrowlength="medium"/>
                <v:textbox>
                  <w:txbxContent>
                    <w:p>
                      <w:pPr>
                        <w:pStyle w:val="표준1"/>
                        <w:spacing w:line="200" w:lineRule="atLeast"/>
                        <w:jc w:val="center"/>
                      </w:pPr>
                      <w:r>
                        <w:rPr>
                          <w:rFonts w:ascii="Times New Roman" w:hAnsi="Times New Roman"/>
                          <w:sz w:val="18"/>
                          <w:szCs w:val="18"/>
                          <w:rtl w:val="0"/>
                          <w:lang w:val="en-US"/>
                        </w:rPr>
                        <w:t xml:space="preserve"> (4) High Pitch, High Volume, F chord to A chord</w:t>
                      </w:r>
                    </w:p>
                  </w:txbxContent>
                </v:textbox>
              </v:rect>
            </w:pict>
          </mc:Fallback>
        </mc:AlternateContent>
      </w:r>
    </w:p>
    <w:p>
      <w:pPr>
        <w:pStyle w:val="표준1"/>
        <w:spacing w:line="200" w:lineRule="atLeast"/>
        <w:ind w:firstLine="180"/>
        <w:jc w:val="center"/>
        <w:rPr>
          <w:rFonts w:ascii="Times New Roman" w:cs="Times New Roman" w:hAnsi="Times New Roman" w:eastAsia="Times New Roman"/>
          <w:b w:val="1"/>
          <w:bCs w:val="1"/>
          <w:sz w:val="20"/>
          <w:szCs w:val="20"/>
        </w:rPr>
      </w:pPr>
      <w:r>
        <w:rPr>
          <w:rFonts w:ascii="Arial Unicode MS" w:cs="Arial Unicode MS" w:hAnsi="Arial Unicode MS" w:eastAsia="Arial Unicode MS"/>
          <w:b w:val="0"/>
          <w:bCs w:val="0"/>
          <w:i w:val="0"/>
          <w:iCs w:val="0"/>
          <w:sz w:val="20"/>
          <w:szCs w:val="20"/>
        </w:rPr>
        <w:br w:type="textWrapping"/>
      </w:r>
      <w:r>
        <w:rPr>
          <w:rFonts w:ascii="Times New Roman" w:hAnsi="Times New Roman"/>
          <w:b w:val="1"/>
          <w:bCs w:val="1"/>
          <w:sz w:val="20"/>
          <w:szCs w:val="20"/>
          <w:rtl w:val="0"/>
          <w:lang w:val="en-US"/>
        </w:rPr>
        <w:t>V. Conclusion</w:t>
      </w:r>
    </w:p>
    <w:p>
      <w:pPr>
        <w:pStyle w:val="표준1"/>
        <w:spacing w:line="200" w:lineRule="atLeast"/>
        <w:ind w:firstLine="180"/>
        <w:jc w:val="left"/>
        <w:rPr>
          <w:rFonts w:ascii="Times New Roman" w:cs="Times New Roman" w:hAnsi="Times New Roman" w:eastAsia="Times New Roman"/>
          <w:sz w:val="20"/>
          <w:szCs w:val="20"/>
        </w:rPr>
      </w:pPr>
    </w:p>
    <w:p>
      <w:pPr>
        <w:pStyle w:val="표준1"/>
        <w:spacing w:line="200" w:lineRule="atLeast"/>
        <w:ind w:firstLine="180"/>
        <w:jc w:val="left"/>
        <w:rPr>
          <w:rFonts w:ascii="Times New Roman" w:cs="Times New Roman" w:hAnsi="Times New Roman" w:eastAsia="Times New Roman"/>
          <w:b w:val="1"/>
          <w:bCs w:val="1"/>
          <w:sz w:val="20"/>
          <w:szCs w:val="20"/>
        </w:rPr>
      </w:pPr>
      <w:r>
        <w:rPr>
          <w:rFonts w:ascii="Times New Roman" w:hAnsi="Times New Roman"/>
          <w:sz w:val="20"/>
          <w:szCs w:val="20"/>
          <w:rtl w:val="0"/>
          <w:lang w:val="en-US"/>
        </w:rPr>
        <w:t>A waveform in music includes physical kinetic energy, which contains the information of an emotion the music seeks to deliver. Through the vibration width and interval of wavelength, this study extracted the information of rhythm, melody, and harmony which are the 3 basic elements of music, and proposed synesthesia visualization method through kinetic art. By suggesting the connecting points of the semantic component of two art genres</w:t>
      </w:r>
      <w:r>
        <w:rPr>
          <w:rFonts w:ascii="Times New Roman" w:hAnsi="Times New Roman" w:hint="default"/>
          <w:sz w:val="20"/>
          <w:szCs w:val="20"/>
          <w:rtl w:val="0"/>
          <w:lang w:val="en-US"/>
        </w:rPr>
        <w:t>—</w:t>
      </w:r>
      <w:r>
        <w:rPr>
          <w:rFonts w:ascii="Times New Roman" w:hAnsi="Times New Roman"/>
          <w:sz w:val="20"/>
          <w:szCs w:val="20"/>
          <w:rtl w:val="0"/>
          <w:lang w:val="en-US"/>
        </w:rPr>
        <w:t>music and kinetic art</w:t>
      </w:r>
      <w:r>
        <w:rPr>
          <w:rFonts w:ascii="Times New Roman" w:hAnsi="Times New Roman" w:hint="default"/>
          <w:sz w:val="20"/>
          <w:szCs w:val="20"/>
          <w:rtl w:val="0"/>
          <w:lang w:val="en-US"/>
        </w:rPr>
        <w:t>—</w:t>
      </w:r>
      <w:r>
        <w:rPr>
          <w:rFonts w:ascii="Times New Roman" w:hAnsi="Times New Roman"/>
          <w:sz w:val="20"/>
          <w:szCs w:val="20"/>
          <w:rtl w:val="0"/>
          <w:lang w:val="en-US"/>
        </w:rPr>
        <w:t xml:space="preserve">for the qualitative information of music, we can expect to have the expansion of kinetic art expression as well as the diversification of the data visualization approach. </w:t>
      </w:r>
    </w:p>
    <w:p>
      <w:pPr>
        <w:pStyle w:val="표준1"/>
        <w:spacing w:line="200" w:lineRule="atLeast"/>
        <w:jc w:val="center"/>
        <w:rPr>
          <w:rFonts w:ascii="Times New Roman" w:cs="Times New Roman" w:hAnsi="Times New Roman" w:eastAsia="Times New Roman"/>
          <w:b w:val="1"/>
          <w:bCs w:val="1"/>
          <w:sz w:val="20"/>
          <w:szCs w:val="20"/>
        </w:rPr>
      </w:pPr>
    </w:p>
    <w:p>
      <w:pPr>
        <w:pStyle w:val="표준1"/>
        <w:spacing w:line="200" w:lineRule="atLeast"/>
        <w:jc w:val="center"/>
        <w:rPr>
          <w:rFonts w:ascii="Times New Roman" w:cs="Times New Roman" w:hAnsi="Times New Roman" w:eastAsia="Times New Roman"/>
          <w:sz w:val="20"/>
          <w:szCs w:val="20"/>
        </w:rPr>
      </w:pPr>
      <w:r>
        <w:rPr>
          <w:rFonts w:ascii="Times New Roman" w:hAnsi="Times New Roman"/>
          <w:b w:val="1"/>
          <w:bCs w:val="1"/>
          <w:sz w:val="20"/>
          <w:szCs w:val="20"/>
          <w:rtl w:val="0"/>
          <w:lang w:val="en-US"/>
        </w:rPr>
        <w:t>Acknowledgment</w:t>
      </w:r>
    </w:p>
    <w:p>
      <w:pPr>
        <w:pStyle w:val="표준1"/>
        <w:spacing w:line="240" w:lineRule="auto"/>
        <w:jc w:val="left"/>
        <w:rPr>
          <w:rFonts w:ascii="Times New Roman" w:cs="Times New Roman" w:hAnsi="Times New Roman" w:eastAsia="Times New Roman"/>
          <w:b w:val="1"/>
          <w:bCs w:val="1"/>
          <w:sz w:val="20"/>
          <w:szCs w:val="20"/>
        </w:rPr>
      </w:pPr>
    </w:p>
    <w:p>
      <w:pPr>
        <w:pStyle w:val="표준1"/>
        <w:spacing w:line="240" w:lineRule="auto"/>
        <w:rPr>
          <w:rFonts w:ascii="Times New Roman" w:cs="Times New Roman" w:hAnsi="Times New Roman" w:eastAsia="Times New Roman"/>
          <w:sz w:val="20"/>
          <w:szCs w:val="20"/>
        </w:rPr>
      </w:pPr>
      <w:r>
        <w:rPr>
          <w:rFonts w:ascii="Times New Roman" w:hAnsi="Times New Roman"/>
          <w:rtl w:val="0"/>
          <w:lang w:val="en-US"/>
        </w:rPr>
        <w:t>This research was supported by BK21plus Level-up Project for Marine design team in Dongseo University.</w:t>
      </w:r>
    </w:p>
    <w:p>
      <w:pPr>
        <w:pStyle w:val="표준1"/>
        <w:spacing w:line="200" w:lineRule="atLeast"/>
        <w:rPr>
          <w:rFonts w:ascii="Times New Roman" w:cs="Times New Roman" w:hAnsi="Times New Roman" w:eastAsia="Times New Roman"/>
          <w:sz w:val="20"/>
          <w:szCs w:val="20"/>
        </w:rPr>
      </w:pPr>
    </w:p>
    <w:p>
      <w:pPr>
        <w:pStyle w:val="표준1"/>
        <w:spacing w:line="200" w:lineRule="atLeast"/>
        <w:jc w:val="center"/>
        <w:rPr>
          <w:rFonts w:ascii="Times New Roman" w:cs="Times New Roman" w:hAnsi="Times New Roman" w:eastAsia="Times New Roman"/>
          <w:sz w:val="20"/>
          <w:szCs w:val="20"/>
        </w:rPr>
      </w:pPr>
      <w:r>
        <w:rPr>
          <w:rFonts w:ascii="Times New Roman" w:hAnsi="Times New Roman"/>
          <w:b w:val="1"/>
          <w:bCs w:val="1"/>
          <w:sz w:val="20"/>
          <w:szCs w:val="20"/>
          <w:rtl w:val="0"/>
          <w:lang w:val="en-US"/>
        </w:rPr>
        <w:t>References</w:t>
      </w:r>
    </w:p>
    <w:p>
      <w:pPr>
        <w:pStyle w:val="표준1"/>
        <w:spacing w:line="200" w:lineRule="atLeast"/>
        <w:rPr>
          <w:rFonts w:ascii="Times New Roman" w:cs="Times New Roman" w:hAnsi="Times New Roman" w:eastAsia="Times New Roman"/>
          <w:sz w:val="20"/>
          <w:szCs w:val="20"/>
        </w:rPr>
      </w:pPr>
    </w:p>
    <w:p>
      <w:pPr>
        <w:pStyle w:val="표준1"/>
        <w:spacing w:line="200" w:lineRule="atLeast"/>
        <w:ind w:left="360" w:hanging="360"/>
        <w:rPr>
          <w:rFonts w:ascii="Times New Roman" w:cs="Times New Roman" w:hAnsi="Times New Roman" w:eastAsia="Times New Roman"/>
          <w:sz w:val="18"/>
          <w:szCs w:val="18"/>
        </w:rPr>
      </w:pPr>
      <w:r>
        <w:rPr>
          <w:rFonts w:ascii="Times New Roman" w:hAnsi="Times New Roman"/>
          <w:sz w:val="18"/>
          <w:szCs w:val="18"/>
          <w:rtl w:val="0"/>
          <w:lang w:val="en-US"/>
        </w:rPr>
        <w:t xml:space="preserve"> [1] Theory of Music, Hyeon-nam Shin, Kyohaksa, 2014.</w:t>
      </w:r>
    </w:p>
    <w:p>
      <w:pPr>
        <w:pStyle w:val="표준1"/>
        <w:spacing w:line="200" w:lineRule="atLeast"/>
        <w:ind w:left="360" w:hanging="360"/>
        <w:rPr>
          <w:rStyle w:val="없음"/>
          <w:rFonts w:ascii="Times New Roman" w:cs="Times New Roman" w:hAnsi="Times New Roman" w:eastAsia="Times New Roman"/>
          <w:sz w:val="18"/>
          <w:szCs w:val="18"/>
        </w:rPr>
      </w:pPr>
      <w:r>
        <w:rPr>
          <w:rFonts w:ascii="Times New Roman" w:hAnsi="Times New Roman"/>
          <w:sz w:val="18"/>
          <w:szCs w:val="18"/>
          <w:rtl w:val="0"/>
          <w:lang w:val="en-US"/>
        </w:rPr>
        <w:t xml:space="preserve"> [2] The University of Waikato, </w:t>
      </w:r>
      <w:r>
        <w:rPr>
          <w:rStyle w:val="Hyperlink.0"/>
        </w:rPr>
        <w:fldChar w:fldCharType="begin" w:fldLock="0"/>
      </w:r>
      <w:r>
        <w:rPr>
          <w:rStyle w:val="Hyperlink.0"/>
        </w:rPr>
        <w:instrText xml:space="preserve"> HYPERLINK "http://www.sciencelearn.org.nz"</w:instrText>
      </w:r>
      <w:r>
        <w:rPr>
          <w:rStyle w:val="Hyperlink.0"/>
        </w:rPr>
        <w:fldChar w:fldCharType="separate" w:fldLock="0"/>
      </w:r>
      <w:r>
        <w:rPr>
          <w:rStyle w:val="Hyperlink.0"/>
          <w:rtl w:val="0"/>
          <w:lang w:val="en-US"/>
        </w:rPr>
        <w:t>www.sciencelearn.org.nz</w:t>
      </w:r>
      <w:r>
        <w:rPr/>
        <w:fldChar w:fldCharType="end" w:fldLock="0"/>
      </w:r>
      <w:r>
        <w:rPr>
          <w:rStyle w:val="없음"/>
          <w:rFonts w:ascii="Times New Roman" w:hAnsi="Times New Roman"/>
          <w:sz w:val="18"/>
          <w:szCs w:val="18"/>
          <w:rtl w:val="0"/>
          <w:lang w:val="en-US"/>
        </w:rPr>
        <w:t>, 2011.</w:t>
      </w:r>
    </w:p>
    <w:p>
      <w:pPr>
        <w:pStyle w:val="표준1"/>
        <w:spacing w:line="200" w:lineRule="atLeast"/>
        <w:ind w:left="360" w:hanging="360"/>
        <w:rPr>
          <w:rStyle w:val="없음"/>
          <w:rFonts w:ascii="Times New Roman" w:cs="Times New Roman" w:hAnsi="Times New Roman" w:eastAsia="Times New Roman"/>
          <w:sz w:val="18"/>
          <w:szCs w:val="18"/>
        </w:rPr>
      </w:pPr>
      <w:r>
        <w:rPr>
          <w:rStyle w:val="없음"/>
          <w:rFonts w:ascii="Times New Roman" w:hAnsi="Times New Roman"/>
          <w:sz w:val="18"/>
          <w:szCs w:val="18"/>
          <w:rtl w:val="0"/>
          <w:lang w:val="en-US"/>
        </w:rPr>
        <w:t xml:space="preserve"> [3] A Study on the Contingent Expression of Interactive Kinetic Art, Kim, Jeong hyun, Ewha Womans University, 2003.</w:t>
      </w:r>
    </w:p>
    <w:p>
      <w:pPr>
        <w:pStyle w:val="표준1"/>
        <w:spacing w:line="200" w:lineRule="atLeast"/>
        <w:ind w:left="360" w:hanging="360"/>
        <w:rPr>
          <w:rStyle w:val="없음"/>
          <w:rFonts w:ascii="Times New Roman" w:cs="Times New Roman" w:hAnsi="Times New Roman" w:eastAsia="Times New Roman"/>
          <w:sz w:val="18"/>
          <w:szCs w:val="18"/>
        </w:rPr>
      </w:pPr>
      <w:r>
        <w:rPr>
          <w:rStyle w:val="없음"/>
          <w:rFonts w:ascii="Times New Roman" w:hAnsi="Times New Roman"/>
          <w:sz w:val="18"/>
          <w:szCs w:val="18"/>
          <w:rtl w:val="0"/>
          <w:lang w:val="en-US"/>
        </w:rPr>
        <w:t xml:space="preserve"> </w:t>
      </w:r>
      <w:r>
        <w:rPr>
          <w:rStyle w:val="없음"/>
          <w:rFonts w:ascii="Times New Roman" w:hAnsi="Times New Roman"/>
          <w:sz w:val="18"/>
          <w:szCs w:val="18"/>
          <w:rtl w:val="0"/>
          <w:lang w:val="es-ES_tradnl"/>
        </w:rPr>
        <w:t>[4] Fiorenza, www.</w:t>
      </w:r>
      <w:r>
        <w:rPr>
          <w:rStyle w:val="Hyperlink.1"/>
          <w:rFonts w:ascii="Century" w:cs="Century" w:hAnsi="Century" w:eastAsia="Century"/>
          <w:color w:val="0000ff"/>
          <w:sz w:val="18"/>
          <w:szCs w:val="18"/>
          <w:u w:val="single" w:color="0000ff"/>
          <w:lang w:val="es-ES_tradnl"/>
        </w:rPr>
        <w:fldChar w:fldCharType="begin" w:fldLock="0"/>
      </w:r>
      <w:r>
        <w:rPr>
          <w:rStyle w:val="Hyperlink.1"/>
          <w:rFonts w:ascii="Century" w:cs="Century" w:hAnsi="Century" w:eastAsia="Century"/>
          <w:color w:val="0000ff"/>
          <w:sz w:val="18"/>
          <w:szCs w:val="18"/>
          <w:u w:val="single" w:color="0000ff"/>
          <w:lang w:val="es-ES_tradnl"/>
        </w:rPr>
        <w:instrText xml:space="preserve"> HYPERLINK "http://lunarplanner.com/Harmonics/planetary-harmonics.html"</w:instrText>
      </w:r>
      <w:r>
        <w:rPr>
          <w:rStyle w:val="Hyperlink.1"/>
          <w:rFonts w:ascii="Century" w:cs="Century" w:hAnsi="Century" w:eastAsia="Century"/>
          <w:color w:val="0000ff"/>
          <w:sz w:val="18"/>
          <w:szCs w:val="18"/>
          <w:u w:val="single" w:color="0000ff"/>
          <w:lang w:val="es-ES_tradnl"/>
        </w:rPr>
        <w:fldChar w:fldCharType="separate" w:fldLock="0"/>
      </w:r>
      <w:r>
        <w:rPr>
          <w:rStyle w:val="Hyperlink.1"/>
          <w:rFonts w:ascii="Century" w:cs="Century" w:hAnsi="Century" w:eastAsia="Century"/>
          <w:color w:val="0000ff"/>
          <w:sz w:val="18"/>
          <w:szCs w:val="18"/>
          <w:u w:val="single" w:color="0000ff"/>
          <w:rtl w:val="0"/>
          <w:lang w:val="es-ES_tradnl"/>
        </w:rPr>
        <w:t>lunarplanner.com/Harmonics/planetary-harmonics.html</w:t>
      </w:r>
      <w:r>
        <w:rPr/>
        <w:fldChar w:fldCharType="end" w:fldLock="0"/>
      </w:r>
      <w:r>
        <w:rPr>
          <w:rStyle w:val="없음"/>
          <w:rFonts w:ascii="Times New Roman" w:hAnsi="Times New Roman"/>
          <w:sz w:val="18"/>
          <w:szCs w:val="18"/>
          <w:rtl w:val="0"/>
          <w:lang w:val="es-ES_tradnl"/>
        </w:rPr>
        <w:t>, 2010.</w:t>
      </w:r>
    </w:p>
    <w:p>
      <w:pPr>
        <w:pStyle w:val="표준1"/>
        <w:spacing w:line="200" w:lineRule="atLeast"/>
        <w:ind w:left="360" w:hanging="360"/>
        <w:rPr>
          <w:rStyle w:val="없음"/>
          <w:rFonts w:ascii="Times New Roman" w:cs="Times New Roman" w:hAnsi="Times New Roman" w:eastAsia="Times New Roman"/>
          <w:sz w:val="18"/>
          <w:szCs w:val="18"/>
          <w:lang w:val="es-ES_tradnl"/>
        </w:rPr>
      </w:pPr>
      <w:r>
        <w:rPr>
          <w:rStyle w:val="없음"/>
          <w:rFonts w:ascii="Times New Roman" w:hAnsi="Times New Roman"/>
          <w:sz w:val="18"/>
          <w:szCs w:val="18"/>
          <w:rtl w:val="0"/>
          <w:lang w:val="es-ES_tradnl"/>
        </w:rPr>
        <w:t xml:space="preserve"> [5] </w:t>
      </w:r>
      <w:r>
        <w:rPr>
          <w:rStyle w:val="Hyperlink.1"/>
          <w:rFonts w:ascii="Century" w:cs="Century" w:hAnsi="Century" w:eastAsia="Century"/>
          <w:color w:val="0000ff"/>
          <w:sz w:val="18"/>
          <w:szCs w:val="18"/>
          <w:u w:val="single" w:color="0000ff"/>
          <w:lang w:val="es-ES_tradnl"/>
        </w:rPr>
        <w:fldChar w:fldCharType="begin" w:fldLock="0"/>
      </w:r>
      <w:r>
        <w:rPr>
          <w:rStyle w:val="Hyperlink.1"/>
          <w:rFonts w:ascii="Century" w:cs="Century" w:hAnsi="Century" w:eastAsia="Century"/>
          <w:color w:val="0000ff"/>
          <w:sz w:val="18"/>
          <w:szCs w:val="18"/>
          <w:u w:val="single" w:color="0000ff"/>
          <w:lang w:val="es-ES_tradnl"/>
        </w:rPr>
        <w:instrText xml:space="preserve"> HYPERLINK "https://en.wikipedia.org/wiki/Sonochromatism"</w:instrText>
      </w:r>
      <w:r>
        <w:rPr>
          <w:rStyle w:val="Hyperlink.1"/>
          <w:rFonts w:ascii="Century" w:cs="Century" w:hAnsi="Century" w:eastAsia="Century"/>
          <w:color w:val="0000ff"/>
          <w:sz w:val="18"/>
          <w:szCs w:val="18"/>
          <w:u w:val="single" w:color="0000ff"/>
          <w:lang w:val="es-ES_tradnl"/>
        </w:rPr>
        <w:fldChar w:fldCharType="separate" w:fldLock="0"/>
      </w:r>
      <w:r>
        <w:rPr>
          <w:rStyle w:val="Hyperlink.1"/>
          <w:rFonts w:ascii="Century" w:cs="Century" w:hAnsi="Century" w:eastAsia="Century"/>
          <w:color w:val="0000ff"/>
          <w:sz w:val="18"/>
          <w:szCs w:val="18"/>
          <w:u w:val="single" w:color="0000ff"/>
          <w:rtl w:val="0"/>
          <w:lang w:val="es-ES_tradnl"/>
        </w:rPr>
        <w:t>https://en.wikipedia.org/wiki/Sonochromatism</w:t>
      </w:r>
      <w:r>
        <w:rPr>
          <w:lang w:val="es-ES_tradnl"/>
        </w:rPr>
        <w:fldChar w:fldCharType="end" w:fldLock="0"/>
      </w:r>
    </w:p>
    <w:p>
      <w:pPr>
        <w:pStyle w:val="표준1"/>
        <w:spacing w:line="200" w:lineRule="atLeast"/>
        <w:ind w:left="360" w:hanging="360"/>
        <w:rPr>
          <w:rStyle w:val="없음"/>
          <w:rFonts w:ascii="Times New Roman" w:cs="Times New Roman" w:hAnsi="Times New Roman" w:eastAsia="Times New Roman"/>
          <w:sz w:val="18"/>
          <w:szCs w:val="18"/>
          <w:lang w:val="es-ES_tradnl"/>
        </w:rPr>
      </w:pPr>
      <w:r>
        <w:rPr>
          <w:rStyle w:val="없음"/>
          <w:rFonts w:ascii="Times New Roman" w:hAnsi="Times New Roman"/>
          <w:sz w:val="18"/>
          <w:szCs w:val="18"/>
          <w:rtl w:val="0"/>
          <w:lang w:val="es-ES_tradnl"/>
        </w:rPr>
        <w:t xml:space="preserve"> [6] </w:t>
      </w:r>
      <w:r>
        <w:rPr>
          <w:rStyle w:val="Hyperlink.1"/>
          <w:rFonts w:ascii="Century" w:cs="Century" w:hAnsi="Century" w:eastAsia="Century"/>
          <w:color w:val="0000ff"/>
          <w:sz w:val="18"/>
          <w:szCs w:val="18"/>
          <w:u w:val="single" w:color="0000ff"/>
          <w:lang w:val="es-ES_tradnl"/>
        </w:rPr>
        <w:fldChar w:fldCharType="begin" w:fldLock="0"/>
      </w:r>
      <w:r>
        <w:rPr>
          <w:rStyle w:val="Hyperlink.1"/>
          <w:rFonts w:ascii="Century" w:cs="Century" w:hAnsi="Century" w:eastAsia="Century"/>
          <w:color w:val="0000ff"/>
          <w:sz w:val="18"/>
          <w:szCs w:val="18"/>
          <w:u w:val="single" w:color="0000ff"/>
          <w:lang w:val="es-ES_tradnl"/>
        </w:rPr>
        <w:instrText xml:space="preserve"> HYPERLINK "http://musl.ink/c5ths"</w:instrText>
      </w:r>
      <w:r>
        <w:rPr>
          <w:rStyle w:val="Hyperlink.1"/>
          <w:rFonts w:ascii="Century" w:cs="Century" w:hAnsi="Century" w:eastAsia="Century"/>
          <w:color w:val="0000ff"/>
          <w:sz w:val="18"/>
          <w:szCs w:val="18"/>
          <w:u w:val="single" w:color="0000ff"/>
          <w:lang w:val="es-ES_tradnl"/>
        </w:rPr>
        <w:fldChar w:fldCharType="separate" w:fldLock="0"/>
      </w:r>
      <w:r>
        <w:rPr>
          <w:rStyle w:val="Hyperlink.1"/>
          <w:rFonts w:ascii="Century" w:cs="Century" w:hAnsi="Century" w:eastAsia="Century"/>
          <w:color w:val="0000ff"/>
          <w:sz w:val="18"/>
          <w:szCs w:val="18"/>
          <w:u w:val="single" w:color="0000ff"/>
          <w:rtl w:val="0"/>
          <w:lang w:val="es-ES_tradnl"/>
        </w:rPr>
        <w:t>http://musl.ink/c5ths</w:t>
      </w:r>
      <w:r>
        <w:rPr>
          <w:lang w:val="es-ES_tradnl"/>
        </w:rPr>
        <w:fldChar w:fldCharType="end" w:fldLock="0"/>
      </w:r>
    </w:p>
    <w:p>
      <w:pPr>
        <w:pStyle w:val="표준1"/>
        <w:spacing w:line="200" w:lineRule="atLeast"/>
        <w:ind w:left="360" w:hanging="360"/>
        <w:rPr>
          <w:rStyle w:val="없음"/>
          <w:rFonts w:ascii="Times New Roman" w:cs="Times New Roman" w:hAnsi="Times New Roman" w:eastAsia="Times New Roman"/>
          <w:sz w:val="18"/>
          <w:szCs w:val="18"/>
          <w:lang w:val="es-ES_tradnl"/>
        </w:rPr>
      </w:pPr>
      <w:r>
        <w:rPr>
          <w:rStyle w:val="없음"/>
          <w:rFonts w:ascii="Times New Roman" w:hAnsi="Times New Roman"/>
          <w:sz w:val="18"/>
          <w:szCs w:val="18"/>
          <w:rtl w:val="0"/>
          <w:lang w:val="es-ES_tradnl"/>
        </w:rPr>
        <w:t xml:space="preserve"> [7] </w:t>
      </w:r>
      <w:r>
        <w:rPr>
          <w:rStyle w:val="Hyperlink.1"/>
          <w:rFonts w:ascii="Century" w:cs="Century" w:hAnsi="Century" w:eastAsia="Century"/>
          <w:color w:val="0000ff"/>
          <w:sz w:val="18"/>
          <w:szCs w:val="18"/>
          <w:u w:val="single" w:color="0000ff"/>
          <w:lang w:val="es-ES_tradnl"/>
        </w:rPr>
        <w:fldChar w:fldCharType="begin" w:fldLock="0"/>
      </w:r>
      <w:r>
        <w:rPr>
          <w:rStyle w:val="Hyperlink.1"/>
          <w:rFonts w:ascii="Century" w:cs="Century" w:hAnsi="Century" w:eastAsia="Century"/>
          <w:color w:val="0000ff"/>
          <w:sz w:val="18"/>
          <w:szCs w:val="18"/>
          <w:u w:val="single" w:color="0000ff"/>
          <w:lang w:val="es-ES_tradnl"/>
        </w:rPr>
        <w:instrText xml:space="preserve"> HYPERLINK "https://en.wikipedia.org/wiki/Munsell_color_system"</w:instrText>
      </w:r>
      <w:r>
        <w:rPr>
          <w:rStyle w:val="Hyperlink.1"/>
          <w:rFonts w:ascii="Century" w:cs="Century" w:hAnsi="Century" w:eastAsia="Century"/>
          <w:color w:val="0000ff"/>
          <w:sz w:val="18"/>
          <w:szCs w:val="18"/>
          <w:u w:val="single" w:color="0000ff"/>
          <w:lang w:val="es-ES_tradnl"/>
        </w:rPr>
        <w:fldChar w:fldCharType="separate" w:fldLock="0"/>
      </w:r>
      <w:r>
        <w:rPr>
          <w:rStyle w:val="Hyperlink.1"/>
          <w:rFonts w:ascii="Century" w:cs="Century" w:hAnsi="Century" w:eastAsia="Century"/>
          <w:color w:val="0000ff"/>
          <w:sz w:val="18"/>
          <w:szCs w:val="18"/>
          <w:u w:val="single" w:color="0000ff"/>
          <w:rtl w:val="0"/>
          <w:lang w:val="es-ES_tradnl"/>
        </w:rPr>
        <w:t>https://en.wikipedia.org/wiki/Munsell_color_system</w:t>
      </w:r>
      <w:r>
        <w:rPr>
          <w:lang w:val="es-ES_tradnl"/>
        </w:rPr>
        <w:fldChar w:fldCharType="end" w:fldLock="0"/>
      </w:r>
    </w:p>
    <w:p>
      <w:pPr>
        <w:pStyle w:val="표준1"/>
        <w:spacing w:line="200" w:lineRule="atLeast"/>
        <w:ind w:left="360" w:hanging="360"/>
        <w:rPr>
          <w:rStyle w:val="없음"/>
          <w:rFonts w:ascii="Times New Roman" w:cs="Times New Roman" w:hAnsi="Times New Roman" w:eastAsia="Times New Roman"/>
          <w:sz w:val="18"/>
          <w:szCs w:val="18"/>
        </w:rPr>
      </w:pPr>
      <w:r>
        <w:rPr>
          <w:rStyle w:val="없음"/>
          <w:rFonts w:ascii="Times New Roman" w:hAnsi="Times New Roman"/>
          <w:sz w:val="18"/>
          <w:szCs w:val="18"/>
          <w:rtl w:val="0"/>
          <w:lang w:val="es-ES_tradnl"/>
        </w:rPr>
        <w:t xml:space="preserve"> </w:t>
      </w:r>
      <w:r>
        <w:rPr>
          <w:rStyle w:val="없음"/>
          <w:rFonts w:ascii="Times New Roman" w:hAnsi="Times New Roman"/>
          <w:sz w:val="18"/>
          <w:szCs w:val="18"/>
          <w:rtl w:val="0"/>
          <w:lang w:val="en-US"/>
        </w:rPr>
        <w:t>[8] "Chord", Oxford Dictionaries.</w:t>
      </w:r>
    </w:p>
    <w:p>
      <w:pPr>
        <w:pStyle w:val="표준1"/>
        <w:spacing w:line="200" w:lineRule="atLeast"/>
        <w:ind w:left="360" w:hanging="360"/>
        <w:rPr>
          <w:rStyle w:val="없음"/>
          <w:rFonts w:ascii="Times New Roman" w:cs="Times New Roman" w:hAnsi="Times New Roman" w:eastAsia="Times New Roman"/>
          <w:sz w:val="18"/>
          <w:szCs w:val="18"/>
        </w:rPr>
      </w:pPr>
      <w:r>
        <w:rPr>
          <w:rStyle w:val="없음"/>
          <w:rFonts w:ascii="Times New Roman" w:hAnsi="Times New Roman"/>
          <w:sz w:val="18"/>
          <w:szCs w:val="18"/>
          <w:rtl w:val="0"/>
          <w:lang w:val="en-US"/>
        </w:rPr>
        <w:t xml:space="preserve"> [9] </w:t>
      </w:r>
      <w:r>
        <w:rPr>
          <w:rStyle w:val="Hyperlink.0"/>
        </w:rPr>
        <w:fldChar w:fldCharType="begin" w:fldLock="0"/>
      </w:r>
      <w:r>
        <w:rPr>
          <w:rStyle w:val="Hyperlink.0"/>
        </w:rPr>
        <w:instrText xml:space="preserve"> HYPERLINK "https://en.wikipedia.org/wiki/Chord_(music)"</w:instrText>
      </w:r>
      <w:r>
        <w:rPr>
          <w:rStyle w:val="Hyperlink.0"/>
        </w:rPr>
        <w:fldChar w:fldCharType="separate" w:fldLock="0"/>
      </w:r>
      <w:r>
        <w:rPr>
          <w:rStyle w:val="Hyperlink.0"/>
          <w:rtl w:val="0"/>
          <w:lang w:val="en-US"/>
        </w:rPr>
        <w:t>https://en.wikipedia.org/wiki/Chord_ (music)</w:t>
      </w:r>
      <w:r>
        <w:rPr/>
        <w:fldChar w:fldCharType="end" w:fldLock="0"/>
      </w:r>
    </w:p>
    <w:p>
      <w:pPr>
        <w:pStyle w:val="표준1"/>
        <w:spacing w:line="200" w:lineRule="atLeast"/>
        <w:ind w:left="360" w:hanging="360"/>
      </w:pPr>
      <w:r>
        <w:rPr>
          <w:rStyle w:val="없음"/>
          <w:rFonts w:ascii="Times New Roman" w:hAnsi="Times New Roman"/>
          <w:sz w:val="18"/>
          <w:szCs w:val="18"/>
          <w:rtl w:val="0"/>
          <w:lang w:val="en-US"/>
        </w:rPr>
        <w:t xml:space="preserve"> [10] "Real-Time Chord Recognition For Live Performance", A. M. Stark and M. D. Plumbley. In Proceedings of the 2009 International Computer Music Conference (ICMC 2009), Montreal, Canada, 16-21 August 2009.</w:t>
      </w:r>
    </w:p>
    <w:sectPr>
      <w:type w:val="continuous"/>
      <w:pgSz w:w="12240" w:h="15840" w:orient="portrait"/>
      <w:pgMar w:top="567" w:right="1015" w:bottom="987" w:left="964" w:header="851" w:footer="992"/>
      <w:cols w:space="284" w:num="2" w:equalWidth="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 w:name="바탕">
    <w:charset w:val="00"/>
    <w:family w:val="roman"/>
    <w:pitch w:val="default"/>
  </w:font>
  <w:font w:name="Century">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머리말 및 꼬리말"/>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머리말 및 꼬리말"/>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850"/>
  <w:autoHyphenation w:val="0"/>
  <w:evenAndOddHeaders w:val="0"/>
  <w:bookFoldPrinting w:val="0"/>
  <w:noLineBreaksAfter w:lang="한국어" w:val="‘“(〔[{〈《「『【⦅〘〖«〝︵︷︹︻︽︿﹁﹃﹇﹙﹛﹝｢"/>
  <w:noLineBreaksBefore w:lang="한국어"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머리말 및 꼬리말">
    <w:name w:val="머리말 및 꼬리말"/>
    <w:next w:val="머리말 및 꼬리말"/>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표준1">
    <w:name w:val="표준1"/>
    <w:next w:val="표준1"/>
    <w:pPr>
      <w:keepNext w:val="0"/>
      <w:keepLines w:val="0"/>
      <w:pageBreakBefore w:val="0"/>
      <w:widowControl w:val="0"/>
      <w:shd w:val="clear" w:color="auto" w:fill="auto"/>
      <w:suppressAutoHyphens w:val="0"/>
      <w:bidi w:val="0"/>
      <w:spacing w:before="0" w:after="0" w:line="360" w:lineRule="atLeast"/>
      <w:ind w:left="0" w:right="0" w:firstLine="0"/>
      <w:jc w:val="both"/>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1"/>
      <w:szCs w:val="21"/>
      <w:u w:val="none" w:color="000000"/>
      <w:vertAlign w:val="baseline"/>
      <w:lang w:val="en-US"/>
    </w:rPr>
  </w:style>
  <w:style w:type="paragraph" w:styleId="key words">
    <w:name w:val="key words"/>
    <w:next w:val="key words"/>
    <w:pPr>
      <w:keepNext w:val="0"/>
      <w:keepLines w:val="0"/>
      <w:pageBreakBefore w:val="0"/>
      <w:widowControl w:val="0"/>
      <w:shd w:val="clear" w:color="auto" w:fill="auto"/>
      <w:suppressAutoHyphens w:val="0"/>
      <w:bidi w:val="0"/>
      <w:spacing w:before="0" w:after="120" w:line="360" w:lineRule="atLeast"/>
      <w:ind w:left="0" w:right="0" w:firstLine="288"/>
      <w:jc w:val="both"/>
      <w:outlineLvl w:val="9"/>
    </w:pP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18"/>
      <w:szCs w:val="18"/>
      <w:u w:val="none" w:color="000000"/>
      <w:vertAlign w:val="baseline"/>
      <w:lang w:val="en-US"/>
    </w:rPr>
  </w:style>
  <w:style w:type="character" w:styleId="없음">
    <w:name w:val="없음"/>
  </w:style>
  <w:style w:type="character" w:styleId="Hyperlink.0">
    <w:name w:val="Hyperlink.0"/>
    <w:basedOn w:val="없음"/>
    <w:next w:val="Hyperlink.0"/>
    <w:rPr>
      <w:rFonts w:ascii="Century" w:cs="Century" w:hAnsi="Century" w:eastAsia="Century"/>
      <w:color w:val="0000ff"/>
      <w:sz w:val="18"/>
      <w:szCs w:val="18"/>
      <w:u w:val="single" w:color="0000ff"/>
    </w:rPr>
  </w:style>
  <w:style w:type="character" w:styleId="Hyperlink.1">
    <w:name w:val="Hyperlink.1"/>
    <w:basedOn w:val="없음"/>
    <w:next w:val="Hyperlink.1"/>
    <w:rPr>
      <w:rFonts w:ascii="Century" w:cs="Century" w:hAnsi="Century" w:eastAsia="Century"/>
      <w:color w:val="0000ff"/>
      <w:sz w:val="18"/>
      <w:szCs w:val="18"/>
      <w:u w:val="single" w:color="0000ff"/>
      <w:lang w:val="es-ES_tradnl"/>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2.jpe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1.tif"/><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3.jpeg"/><Relationship Id="rId23" Type="http://schemas.openxmlformats.org/officeDocument/2006/relationships/image" Target="media/image4.jpeg"/><Relationship Id="rId24" Type="http://schemas.openxmlformats.org/officeDocument/2006/relationships/image" Target="media/image5.jpeg"/><Relationship Id="rId25" Type="http://schemas.openxmlformats.org/officeDocument/2006/relationships/image" Target="media/image6.jpeg"/><Relationship Id="rId26"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